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B7C80" w14:textId="77777777" w:rsidR="007C3343" w:rsidRDefault="007C3343" w:rsidP="007C3343">
      <w:pPr>
        <w:pStyle w:val="Heading1"/>
        <w:rPr>
          <w:rFonts w:cs="Arial"/>
        </w:rPr>
      </w:pPr>
      <w:bookmarkStart w:id="0" w:name="_Toc370997381"/>
      <w:r w:rsidRPr="00A26898">
        <w:rPr>
          <w:rFonts w:cs="Arial"/>
        </w:rPr>
        <w:t>BI Documentation</w:t>
      </w:r>
      <w:bookmarkEnd w:id="0"/>
      <w:r w:rsidR="000E317D">
        <w:rPr>
          <w:rFonts w:cs="Arial"/>
        </w:rPr>
        <w:t xml:space="preserve"> Policy</w:t>
      </w:r>
    </w:p>
    <w:p w14:paraId="3A8435E8" w14:textId="77777777" w:rsidR="0037397E" w:rsidRDefault="000E317D" w:rsidP="005C52A4">
      <w:pPr>
        <w:pStyle w:val="ListParagraph"/>
        <w:numPr>
          <w:ilvl w:val="0"/>
          <w:numId w:val="35"/>
        </w:numPr>
        <w:ind w:left="567"/>
      </w:pPr>
      <w:r>
        <w:t xml:space="preserve">The BI </w:t>
      </w:r>
      <w:r w:rsidR="00F7180C">
        <w:t xml:space="preserve">facility </w:t>
      </w:r>
      <w:r>
        <w:t xml:space="preserve">will </w:t>
      </w:r>
      <w:r w:rsidR="008D2120">
        <w:t>document</w:t>
      </w:r>
      <w:r w:rsidR="00F7180C">
        <w:t xml:space="preserve"> </w:t>
      </w:r>
      <w:r w:rsidR="00135307">
        <w:t>relevant general, laboratory and biohazard</w:t>
      </w:r>
      <w:r w:rsidR="00F7180C">
        <w:t xml:space="preserve"> safety information, </w:t>
      </w:r>
      <w:r w:rsidR="00135307">
        <w:t xml:space="preserve">BI policies and </w:t>
      </w:r>
      <w:r w:rsidR="00804A37">
        <w:t>standard operating procedures (</w:t>
      </w:r>
      <w:r w:rsidR="00135307">
        <w:t>SOPs</w:t>
      </w:r>
      <w:r w:rsidR="00804A37">
        <w:t>)</w:t>
      </w:r>
      <w:r w:rsidR="00135307">
        <w:t>, and BI policy forms and logs</w:t>
      </w:r>
      <w:r w:rsidR="00F7180C">
        <w:t>, including but not limited to BI user t</w:t>
      </w:r>
      <w:r>
        <w:t>raining</w:t>
      </w:r>
      <w:r w:rsidR="00F7180C">
        <w:t xml:space="preserve"> documentation, e</w:t>
      </w:r>
      <w:r>
        <w:t>quipment</w:t>
      </w:r>
      <w:r w:rsidR="00701061">
        <w:t xml:space="preserve"> and/or </w:t>
      </w:r>
      <w:r w:rsidR="00F7180C">
        <w:t>m</w:t>
      </w:r>
      <w:r w:rsidR="00701061">
        <w:t>aintenance</w:t>
      </w:r>
      <w:r w:rsidR="00F7180C">
        <w:t xml:space="preserve"> SOPs, v</w:t>
      </w:r>
      <w:r w:rsidR="008D2120">
        <w:t xml:space="preserve">isitor </w:t>
      </w:r>
      <w:r w:rsidR="00F7180C">
        <w:t>information</w:t>
      </w:r>
      <w:r w:rsidR="00701061">
        <w:t xml:space="preserve"> </w:t>
      </w:r>
      <w:r w:rsidR="00F7180C">
        <w:t>(</w:t>
      </w:r>
      <w:r w:rsidR="00701061">
        <w:t>via</w:t>
      </w:r>
      <w:r w:rsidR="00F7180C">
        <w:t xml:space="preserve"> </w:t>
      </w:r>
      <w:r w:rsidR="00F7180C" w:rsidRPr="00F7180C">
        <w:rPr>
          <w:u w:val="single"/>
        </w:rPr>
        <w:t>BI</w:t>
      </w:r>
      <w:r w:rsidR="008D2120" w:rsidRPr="00F7180C">
        <w:rPr>
          <w:u w:val="single"/>
        </w:rPr>
        <w:t xml:space="preserve"> Visitor Log</w:t>
      </w:r>
      <w:r w:rsidR="00F7180C">
        <w:t>), l</w:t>
      </w:r>
      <w:r w:rsidR="00263C49">
        <w:t xml:space="preserve">aboratory </w:t>
      </w:r>
      <w:r w:rsidR="00F7180C">
        <w:t>inventories and inspections, e</w:t>
      </w:r>
      <w:r w:rsidR="00263C49">
        <w:t xml:space="preserve">mergency </w:t>
      </w:r>
      <w:r w:rsidR="00F7180C">
        <w:t>e</w:t>
      </w:r>
      <w:r w:rsidR="00263C49">
        <w:t xml:space="preserve">quipment </w:t>
      </w:r>
      <w:r w:rsidR="00F7180C">
        <w:t>testing, b</w:t>
      </w:r>
      <w:r w:rsidR="0037397E">
        <w:t>iosecurity</w:t>
      </w:r>
      <w:r w:rsidR="00F7180C">
        <w:t xml:space="preserve"> documentation, and</w:t>
      </w:r>
      <w:r w:rsidR="00135307">
        <w:t xml:space="preserve"> user</w:t>
      </w:r>
      <w:r w:rsidR="00F7180C">
        <w:t xml:space="preserve"> infractions</w:t>
      </w:r>
      <w:r w:rsidR="00043225">
        <w:t>.</w:t>
      </w:r>
    </w:p>
    <w:p w14:paraId="7D14E569" w14:textId="77777777" w:rsidR="008D2120" w:rsidRDefault="00F7180C" w:rsidP="005C52A4">
      <w:pPr>
        <w:pStyle w:val="ListParagraph"/>
        <w:numPr>
          <w:ilvl w:val="0"/>
          <w:numId w:val="35"/>
        </w:numPr>
        <w:ind w:left="567"/>
      </w:pPr>
      <w:r>
        <w:t xml:space="preserve">BI documentation will be </w:t>
      </w:r>
      <w:r w:rsidR="00873CD3">
        <w:t>maintained</w:t>
      </w:r>
      <w:r>
        <w:t xml:space="preserve"> in the BI </w:t>
      </w:r>
      <w:r w:rsidR="008D2120">
        <w:t xml:space="preserve">Office </w:t>
      </w:r>
      <w:r>
        <w:t>and laboratories and electronically</w:t>
      </w:r>
      <w:r w:rsidR="00135307">
        <w:t xml:space="preserve"> on the </w:t>
      </w:r>
      <w:proofErr w:type="spellStart"/>
      <w:r w:rsidR="00135307" w:rsidRPr="00A26898">
        <w:t>BioInterfaces</w:t>
      </w:r>
      <w:proofErr w:type="spellEnd"/>
      <w:r w:rsidR="00135307" w:rsidRPr="00A26898">
        <w:t xml:space="preserve"> Electronic Laboratory Notebook (</w:t>
      </w:r>
      <w:proofErr w:type="spellStart"/>
      <w:r w:rsidR="00135307" w:rsidRPr="00A26898">
        <w:t>BioELN</w:t>
      </w:r>
      <w:proofErr w:type="spellEnd"/>
      <w:r w:rsidR="00135307" w:rsidRPr="00A26898">
        <w:t>)</w:t>
      </w:r>
      <w:r w:rsidR="00701061">
        <w:t>.</w:t>
      </w:r>
    </w:p>
    <w:p w14:paraId="25B1EF12" w14:textId="5816D62E" w:rsidR="00873CD3" w:rsidRDefault="00873CD3" w:rsidP="005C52A4">
      <w:pPr>
        <w:pStyle w:val="ListParagraph"/>
        <w:numPr>
          <w:ilvl w:val="0"/>
          <w:numId w:val="35"/>
        </w:numPr>
        <w:ind w:left="567"/>
      </w:pPr>
      <w:r>
        <w:t xml:space="preserve">The BI maintains the </w:t>
      </w:r>
      <w:r w:rsidR="00D10001">
        <w:t>“</w:t>
      </w:r>
      <w:r>
        <w:t xml:space="preserve">BI </w:t>
      </w:r>
      <w:r w:rsidR="00D10001">
        <w:t>Information</w:t>
      </w:r>
      <w:r>
        <w:t xml:space="preserve"> Board</w:t>
      </w:r>
      <w:r w:rsidR="00D10001">
        <w:t>”</w:t>
      </w:r>
      <w:r>
        <w:t>, to post and communicate relevant safety information to users, which is located outside the main BI laboratory entrance.</w:t>
      </w:r>
    </w:p>
    <w:p w14:paraId="362D5E2E" w14:textId="72E74252" w:rsidR="007C3343" w:rsidRPr="00A26898" w:rsidRDefault="007C3343" w:rsidP="007C3343">
      <w:pPr>
        <w:pStyle w:val="Heading2"/>
        <w:keepNext/>
        <w:spacing w:before="240"/>
        <w:rPr>
          <w:rFonts w:cs="Arial"/>
        </w:rPr>
      </w:pPr>
      <w:bookmarkStart w:id="1" w:name="_Toc339871430"/>
      <w:bookmarkStart w:id="2" w:name="_Toc370997382"/>
      <w:r w:rsidRPr="00A26898">
        <w:rPr>
          <w:rFonts w:cs="Arial"/>
        </w:rPr>
        <w:t>BI Office Area</w:t>
      </w:r>
      <w:bookmarkEnd w:id="1"/>
      <w:bookmarkEnd w:id="2"/>
      <w:r w:rsidR="00D10001">
        <w:rPr>
          <w:rFonts w:cs="Arial"/>
        </w:rPr>
        <w:t>s</w:t>
      </w:r>
    </w:p>
    <w:p w14:paraId="0582DFFC" w14:textId="2650555B" w:rsidR="00BE70C6" w:rsidRPr="00BE70C6" w:rsidRDefault="008D2120" w:rsidP="005C52A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BE70C6">
        <w:rPr>
          <w:rFonts w:cs="Arial"/>
          <w:szCs w:val="24"/>
        </w:rPr>
        <w:t>The BI Office area</w:t>
      </w:r>
      <w:r w:rsidR="00D10001">
        <w:rPr>
          <w:rFonts w:cs="Arial"/>
          <w:szCs w:val="24"/>
        </w:rPr>
        <w:t>s</w:t>
      </w:r>
      <w:r w:rsidRPr="00BE70C6">
        <w:rPr>
          <w:rFonts w:cs="Arial"/>
          <w:szCs w:val="24"/>
        </w:rPr>
        <w:t xml:space="preserve"> will house</w:t>
      </w:r>
      <w:r w:rsidR="00BE70C6">
        <w:t>:</w:t>
      </w:r>
    </w:p>
    <w:p w14:paraId="08D76EC9" w14:textId="77777777" w:rsidR="00BE70C6" w:rsidRPr="00BE70C6" w:rsidRDefault="00F7180C" w:rsidP="005C52A4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1134" w:hanging="141"/>
        <w:rPr>
          <w:rFonts w:cs="Arial"/>
          <w:szCs w:val="24"/>
        </w:rPr>
      </w:pPr>
      <w:r>
        <w:t>r</w:t>
      </w:r>
      <w:r w:rsidR="00BE70C6">
        <w:t xml:space="preserve">elevant general </w:t>
      </w:r>
      <w:r>
        <w:t xml:space="preserve">and BI-specific </w:t>
      </w:r>
      <w:r w:rsidR="00BE70C6">
        <w:t>safety and biosafety references</w:t>
      </w:r>
    </w:p>
    <w:p w14:paraId="4BC1DD40" w14:textId="77777777" w:rsidR="00A420B4" w:rsidRPr="00BE70C6" w:rsidRDefault="00A420B4" w:rsidP="005C52A4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1134" w:hanging="141"/>
        <w:rPr>
          <w:rFonts w:cs="Arial"/>
          <w:szCs w:val="24"/>
        </w:rPr>
      </w:pPr>
      <w:r>
        <w:t xml:space="preserve">safety training documentation; refer to the </w:t>
      </w:r>
      <w:r w:rsidRPr="00701061">
        <w:rPr>
          <w:u w:val="single"/>
        </w:rPr>
        <w:t>BI Training Policy</w:t>
      </w:r>
    </w:p>
    <w:p w14:paraId="6751BDFC" w14:textId="50CB678C" w:rsidR="00A420B4" w:rsidRPr="00BE70C6" w:rsidRDefault="00A420B4" w:rsidP="005C52A4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1134" w:hanging="141"/>
        <w:rPr>
          <w:rFonts w:cs="Arial"/>
          <w:szCs w:val="24"/>
        </w:rPr>
      </w:pPr>
      <w:r>
        <w:t xml:space="preserve">BI inventory information, including SDS/PSDS and </w:t>
      </w:r>
      <w:r>
        <w:rPr>
          <w:rFonts w:cs="Arial"/>
          <w:szCs w:val="24"/>
        </w:rPr>
        <w:t xml:space="preserve">certificates of analysis; refer to the </w:t>
      </w:r>
      <w:r w:rsidRPr="00F7180C">
        <w:rPr>
          <w:rFonts w:cs="Arial"/>
          <w:szCs w:val="24"/>
          <w:u w:val="single"/>
        </w:rPr>
        <w:t>BI Substance Policy</w:t>
      </w:r>
    </w:p>
    <w:p w14:paraId="45F24F4D" w14:textId="77777777" w:rsidR="002D2775" w:rsidRDefault="002D2775" w:rsidP="005C52A4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1134" w:hanging="141"/>
        <w:rPr>
          <w:rFonts w:cs="Arial"/>
          <w:szCs w:val="24"/>
        </w:rPr>
      </w:pPr>
      <w:r>
        <w:rPr>
          <w:rFonts w:cs="Arial"/>
          <w:szCs w:val="24"/>
        </w:rPr>
        <w:t xml:space="preserve">Injury and incident reports; refer to the </w:t>
      </w:r>
      <w:r w:rsidRPr="00D10001">
        <w:rPr>
          <w:rFonts w:cs="Arial"/>
          <w:szCs w:val="24"/>
          <w:u w:val="single"/>
        </w:rPr>
        <w:t>BI Emergency Procedures Policies</w:t>
      </w:r>
      <w:r>
        <w:rPr>
          <w:rFonts w:cs="Arial"/>
          <w:szCs w:val="24"/>
        </w:rPr>
        <w:t>.</w:t>
      </w:r>
    </w:p>
    <w:p w14:paraId="7BD9263E" w14:textId="77777777" w:rsidR="00A420B4" w:rsidRDefault="00A420B4" w:rsidP="005C52A4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1134" w:hanging="141"/>
        <w:rPr>
          <w:rFonts w:cs="Arial"/>
          <w:szCs w:val="24"/>
        </w:rPr>
      </w:pPr>
      <w:r>
        <w:rPr>
          <w:rFonts w:cs="Arial"/>
          <w:szCs w:val="24"/>
        </w:rPr>
        <w:t xml:space="preserve">biosafety documentation; refer to the </w:t>
      </w:r>
      <w:r w:rsidRPr="00FE6516">
        <w:rPr>
          <w:rFonts w:cs="Arial"/>
          <w:szCs w:val="24"/>
          <w:u w:val="single"/>
        </w:rPr>
        <w:t>BI Bio</w:t>
      </w:r>
      <w:r>
        <w:rPr>
          <w:rFonts w:cs="Arial"/>
          <w:szCs w:val="24"/>
          <w:u w:val="single"/>
        </w:rPr>
        <w:t xml:space="preserve">hazard </w:t>
      </w:r>
      <w:r w:rsidRPr="00FE6516">
        <w:rPr>
          <w:rFonts w:cs="Arial"/>
          <w:szCs w:val="24"/>
          <w:u w:val="single"/>
        </w:rPr>
        <w:t>Work Policy</w:t>
      </w:r>
    </w:p>
    <w:p w14:paraId="549D2098" w14:textId="77777777" w:rsidR="00A420B4" w:rsidRDefault="00A420B4" w:rsidP="005C52A4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1134" w:hanging="141"/>
        <w:rPr>
          <w:rFonts w:cs="Arial"/>
          <w:szCs w:val="24"/>
        </w:rPr>
      </w:pPr>
      <w:r>
        <w:rPr>
          <w:rFonts w:cs="Arial"/>
          <w:szCs w:val="24"/>
        </w:rPr>
        <w:t>b</w:t>
      </w:r>
      <w:r w:rsidR="00F7180C">
        <w:rPr>
          <w:rFonts w:cs="Arial"/>
          <w:szCs w:val="24"/>
        </w:rPr>
        <w:t xml:space="preserve">iosecurity </w:t>
      </w:r>
      <w:r>
        <w:rPr>
          <w:rFonts w:cs="Arial"/>
          <w:szCs w:val="24"/>
        </w:rPr>
        <w:t>documentation</w:t>
      </w:r>
      <w:r w:rsidR="00F7180C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refer to the </w:t>
      </w:r>
      <w:r w:rsidRPr="00F7180C">
        <w:rPr>
          <w:rFonts w:cs="Arial"/>
          <w:szCs w:val="24"/>
          <w:u w:val="single"/>
        </w:rPr>
        <w:t>BI Biosecurity Policy</w:t>
      </w:r>
    </w:p>
    <w:p w14:paraId="2AF83BAA" w14:textId="77777777" w:rsidR="00BE70C6" w:rsidRPr="00F7180C" w:rsidRDefault="00F7180C" w:rsidP="005C52A4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1134" w:hanging="141"/>
        <w:rPr>
          <w:rFonts w:cs="Arial"/>
          <w:szCs w:val="24"/>
        </w:rPr>
      </w:pPr>
      <w:r>
        <w:rPr>
          <w:rFonts w:cs="Arial"/>
          <w:szCs w:val="24"/>
        </w:rPr>
        <w:t xml:space="preserve">BI </w:t>
      </w:r>
      <w:r>
        <w:t>visitor logs</w:t>
      </w:r>
      <w:r>
        <w:rPr>
          <w:rFonts w:cs="Arial"/>
          <w:szCs w:val="24"/>
        </w:rPr>
        <w:t xml:space="preserve">; </w:t>
      </w:r>
      <w:r w:rsidR="00A420B4">
        <w:rPr>
          <w:rFonts w:cs="Arial"/>
          <w:szCs w:val="24"/>
        </w:rPr>
        <w:t>refer to</w:t>
      </w:r>
      <w:r>
        <w:rPr>
          <w:rFonts w:cs="Arial"/>
          <w:szCs w:val="24"/>
        </w:rPr>
        <w:t xml:space="preserve"> </w:t>
      </w:r>
      <w:r>
        <w:t>the</w:t>
      </w:r>
      <w:r w:rsidR="00701061">
        <w:t xml:space="preserve"> </w:t>
      </w:r>
      <w:r w:rsidR="00701061" w:rsidRPr="00F7180C">
        <w:rPr>
          <w:u w:val="single"/>
        </w:rPr>
        <w:t>BI Visitor Policy</w:t>
      </w:r>
    </w:p>
    <w:p w14:paraId="1015B770" w14:textId="77777777" w:rsidR="00F7180C" w:rsidRDefault="00F7180C" w:rsidP="005C52A4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1134" w:hanging="141"/>
        <w:rPr>
          <w:rFonts w:cs="Arial"/>
          <w:szCs w:val="24"/>
        </w:rPr>
      </w:pPr>
      <w:r>
        <w:rPr>
          <w:rFonts w:cs="Arial"/>
          <w:szCs w:val="24"/>
        </w:rPr>
        <w:t>BI facility</w:t>
      </w:r>
      <w:r w:rsidR="00BE70C6">
        <w:rPr>
          <w:rFonts w:cs="Arial"/>
          <w:szCs w:val="24"/>
        </w:rPr>
        <w:t xml:space="preserve"> </w:t>
      </w:r>
      <w:r w:rsidR="00827989">
        <w:rPr>
          <w:rFonts w:cs="Arial"/>
          <w:szCs w:val="24"/>
        </w:rPr>
        <w:t>inspection</w:t>
      </w:r>
      <w:r>
        <w:rPr>
          <w:rFonts w:cs="Arial"/>
          <w:szCs w:val="24"/>
        </w:rPr>
        <w:t>s</w:t>
      </w:r>
      <w:r w:rsidR="00263C49">
        <w:rPr>
          <w:rFonts w:cs="Arial"/>
          <w:szCs w:val="24"/>
        </w:rPr>
        <w:t xml:space="preserve">, </w:t>
      </w:r>
      <w:r w:rsidR="00FE6516">
        <w:rPr>
          <w:rFonts w:cs="Arial"/>
          <w:szCs w:val="24"/>
        </w:rPr>
        <w:t xml:space="preserve">refer to the </w:t>
      </w:r>
      <w:r w:rsidR="00FE6516" w:rsidRPr="00FE6516">
        <w:rPr>
          <w:rFonts w:cs="Arial"/>
          <w:szCs w:val="24"/>
          <w:u w:val="single"/>
        </w:rPr>
        <w:t>BI Inspection Policy</w:t>
      </w:r>
    </w:p>
    <w:p w14:paraId="2C2AEC86" w14:textId="77777777" w:rsidR="00BE70C6" w:rsidRDefault="00FE6516" w:rsidP="005C52A4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1134" w:hanging="141"/>
        <w:rPr>
          <w:rFonts w:cs="Arial"/>
          <w:szCs w:val="24"/>
        </w:rPr>
      </w:pPr>
      <w:r>
        <w:rPr>
          <w:rFonts w:cs="Arial"/>
          <w:szCs w:val="24"/>
        </w:rPr>
        <w:t>e</w:t>
      </w:r>
      <w:r w:rsidR="00F7180C">
        <w:rPr>
          <w:rFonts w:cs="Arial"/>
          <w:szCs w:val="24"/>
        </w:rPr>
        <w:t xml:space="preserve">ye wash </w:t>
      </w:r>
      <w:r w:rsidR="00263C49">
        <w:rPr>
          <w:rFonts w:cs="Arial"/>
          <w:szCs w:val="24"/>
        </w:rPr>
        <w:t>testing</w:t>
      </w:r>
      <w:r w:rsidR="00827989">
        <w:rPr>
          <w:rFonts w:cs="Arial"/>
          <w:szCs w:val="24"/>
        </w:rPr>
        <w:t xml:space="preserve"> </w:t>
      </w:r>
      <w:r w:rsidR="00F7180C">
        <w:rPr>
          <w:rFonts w:cs="Arial"/>
          <w:szCs w:val="24"/>
        </w:rPr>
        <w:t xml:space="preserve">logs; refer to the </w:t>
      </w:r>
      <w:r w:rsidR="00F7180C" w:rsidRPr="00F7180C">
        <w:rPr>
          <w:rFonts w:cs="Arial"/>
          <w:szCs w:val="24"/>
          <w:u w:val="single"/>
        </w:rPr>
        <w:t xml:space="preserve">BI Emergency </w:t>
      </w:r>
      <w:r>
        <w:rPr>
          <w:rFonts w:cs="Arial"/>
          <w:szCs w:val="24"/>
          <w:u w:val="single"/>
        </w:rPr>
        <w:t>Equipment</w:t>
      </w:r>
      <w:r w:rsidR="00F7180C" w:rsidRPr="00F7180C">
        <w:rPr>
          <w:rFonts w:cs="Arial"/>
          <w:szCs w:val="24"/>
          <w:u w:val="single"/>
        </w:rPr>
        <w:t xml:space="preserve"> Policy</w:t>
      </w:r>
      <w:r w:rsidR="00F7180C">
        <w:rPr>
          <w:rFonts w:cs="Arial"/>
          <w:szCs w:val="24"/>
        </w:rPr>
        <w:t xml:space="preserve"> and the </w:t>
      </w:r>
      <w:r w:rsidR="00F7180C" w:rsidRPr="00F7180C">
        <w:rPr>
          <w:rFonts w:cs="Arial"/>
          <w:szCs w:val="24"/>
          <w:u w:val="single"/>
        </w:rPr>
        <w:t xml:space="preserve">BI Emergency </w:t>
      </w:r>
      <w:r>
        <w:rPr>
          <w:rFonts w:cs="Arial"/>
          <w:szCs w:val="24"/>
          <w:u w:val="single"/>
        </w:rPr>
        <w:t>Eye Wash Station</w:t>
      </w:r>
      <w:r w:rsidR="00F7180C" w:rsidRPr="00F7180C">
        <w:rPr>
          <w:rFonts w:cs="Arial"/>
          <w:szCs w:val="24"/>
          <w:u w:val="single"/>
        </w:rPr>
        <w:t xml:space="preserve"> SOP</w:t>
      </w:r>
      <w:r w:rsidR="00F7180C">
        <w:rPr>
          <w:rFonts w:cs="Arial"/>
          <w:szCs w:val="24"/>
        </w:rPr>
        <w:t>, as appropriate</w:t>
      </w:r>
    </w:p>
    <w:p w14:paraId="05C0AA4C" w14:textId="77777777" w:rsidR="008D2120" w:rsidRDefault="008D2120" w:rsidP="00741D7E">
      <w:pPr>
        <w:pStyle w:val="Heading2"/>
      </w:pPr>
      <w:bookmarkStart w:id="3" w:name="_Toc339871431"/>
      <w:bookmarkStart w:id="4" w:name="_Toc370997384"/>
      <w:r w:rsidRPr="00A26898">
        <w:t xml:space="preserve">BI </w:t>
      </w:r>
      <w:r>
        <w:t xml:space="preserve">Laboratory </w:t>
      </w:r>
      <w:r w:rsidR="00741D7E">
        <w:t>Areas</w:t>
      </w:r>
    </w:p>
    <w:p w14:paraId="4B51E260" w14:textId="77777777" w:rsidR="00FE6516" w:rsidRPr="00263C49" w:rsidRDefault="00FE6516" w:rsidP="005C52A4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263C49">
        <w:rPr>
          <w:rFonts w:cs="Arial"/>
          <w:szCs w:val="24"/>
        </w:rPr>
        <w:t xml:space="preserve">Storage of paperwork within the </w:t>
      </w:r>
      <w:r>
        <w:rPr>
          <w:rFonts w:cs="Arial"/>
          <w:szCs w:val="24"/>
        </w:rPr>
        <w:t>BI</w:t>
      </w:r>
      <w:r w:rsidRPr="00263C49">
        <w:rPr>
          <w:rFonts w:cs="Arial"/>
          <w:szCs w:val="24"/>
        </w:rPr>
        <w:t xml:space="preserve"> laboratories will be kept to a minimum. </w:t>
      </w:r>
    </w:p>
    <w:p w14:paraId="1F6662A1" w14:textId="2CE841D2" w:rsidR="008D2120" w:rsidRPr="00741D7E" w:rsidRDefault="008D2120" w:rsidP="005C52A4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741D7E">
        <w:rPr>
          <w:rFonts w:cs="Arial"/>
          <w:szCs w:val="24"/>
        </w:rPr>
        <w:t xml:space="preserve">The BI laboratories will house </w:t>
      </w:r>
      <w:r w:rsidR="00263C49">
        <w:rPr>
          <w:rFonts w:cs="Arial"/>
          <w:szCs w:val="24"/>
        </w:rPr>
        <w:t>relevant</w:t>
      </w:r>
      <w:r w:rsidR="00701061">
        <w:rPr>
          <w:rFonts w:cs="Arial"/>
          <w:szCs w:val="24"/>
        </w:rPr>
        <w:t>:</w:t>
      </w:r>
    </w:p>
    <w:p w14:paraId="35E28797" w14:textId="34FC6466" w:rsidR="00FE6516" w:rsidRPr="00BE70C6" w:rsidRDefault="00FE6516" w:rsidP="005C52A4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1134" w:hanging="141"/>
        <w:rPr>
          <w:rFonts w:cs="Arial"/>
          <w:szCs w:val="24"/>
        </w:rPr>
      </w:pPr>
      <w:r>
        <w:t>general and BI-specific safety and biosafety references</w:t>
      </w:r>
    </w:p>
    <w:p w14:paraId="4E78822C" w14:textId="6531DCD8" w:rsidR="00310475" w:rsidRPr="00CA08E9" w:rsidRDefault="00804A37" w:rsidP="005C52A4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1134" w:hanging="141"/>
        <w:rPr>
          <w:rFonts w:cs="Arial"/>
          <w:szCs w:val="24"/>
        </w:rPr>
      </w:pPr>
      <w:r>
        <w:t xml:space="preserve">hazard and biohazard </w:t>
      </w:r>
      <w:r w:rsidR="00FE6516">
        <w:t>inventory information, including SDS/PSDS</w:t>
      </w:r>
      <w:r w:rsidR="00FE6516">
        <w:rPr>
          <w:rFonts w:cs="Arial"/>
          <w:szCs w:val="24"/>
        </w:rPr>
        <w:t xml:space="preserve">; refer to the </w:t>
      </w:r>
      <w:r w:rsidR="00FE6516" w:rsidRPr="00F7180C">
        <w:rPr>
          <w:rFonts w:cs="Arial"/>
          <w:szCs w:val="24"/>
          <w:u w:val="single"/>
        </w:rPr>
        <w:t>BI Substance Policy</w:t>
      </w:r>
      <w:r>
        <w:rPr>
          <w:rFonts w:cs="Arial"/>
          <w:szCs w:val="24"/>
        </w:rPr>
        <w:t xml:space="preserve"> and</w:t>
      </w:r>
      <w:r w:rsidR="00310475">
        <w:rPr>
          <w:rFonts w:cs="Arial"/>
          <w:szCs w:val="24"/>
        </w:rPr>
        <w:t xml:space="preserve"> the </w:t>
      </w:r>
      <w:r w:rsidR="00310475" w:rsidRPr="00FE6516">
        <w:rPr>
          <w:rFonts w:cs="Arial"/>
          <w:szCs w:val="24"/>
          <w:u w:val="single"/>
        </w:rPr>
        <w:t>BI Bio</w:t>
      </w:r>
      <w:r w:rsidR="00310475">
        <w:rPr>
          <w:rFonts w:cs="Arial"/>
          <w:szCs w:val="24"/>
          <w:u w:val="single"/>
        </w:rPr>
        <w:t xml:space="preserve">hazard </w:t>
      </w:r>
      <w:r w:rsidR="00310475" w:rsidRPr="00FE6516">
        <w:rPr>
          <w:rFonts w:cs="Arial"/>
          <w:szCs w:val="24"/>
          <w:u w:val="single"/>
        </w:rPr>
        <w:t>Work Policy</w:t>
      </w:r>
    </w:p>
    <w:p w14:paraId="0026B56B" w14:textId="77777777" w:rsidR="00701061" w:rsidRDefault="00FE6516" w:rsidP="005C52A4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ind w:left="1134" w:hanging="141"/>
        <w:rPr>
          <w:rFonts w:cs="Arial"/>
          <w:szCs w:val="24"/>
        </w:rPr>
      </w:pPr>
      <w:r>
        <w:rPr>
          <w:rFonts w:cs="Arial"/>
          <w:szCs w:val="24"/>
        </w:rPr>
        <w:t>e</w:t>
      </w:r>
      <w:r w:rsidR="008D2120" w:rsidRPr="008D2120">
        <w:rPr>
          <w:rFonts w:cs="Arial"/>
          <w:szCs w:val="24"/>
        </w:rPr>
        <w:t xml:space="preserve">quipment </w:t>
      </w:r>
      <w:r w:rsidR="008D2120">
        <w:rPr>
          <w:rFonts w:cs="Arial"/>
          <w:szCs w:val="24"/>
        </w:rPr>
        <w:t>SOPs</w:t>
      </w:r>
    </w:p>
    <w:p w14:paraId="680A7EC5" w14:textId="77777777" w:rsidR="00804A37" w:rsidRPr="00A420B4" w:rsidRDefault="00804A37" w:rsidP="005C52A4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567"/>
      </w:pPr>
      <w:r w:rsidRPr="00A420B4">
        <w:rPr>
          <w:rFonts w:cs="Arial"/>
          <w:szCs w:val="24"/>
        </w:rPr>
        <w:t xml:space="preserve">BI equipment or storage areas (e.g. fridges, freezers, and liquid nitrogen storage units) that are in contact with biohazard agents and/or materials will be labeled with a biohazardous symbol. Refer to the </w:t>
      </w:r>
      <w:r w:rsidRPr="00A420B4">
        <w:rPr>
          <w:rFonts w:cs="Arial"/>
          <w:szCs w:val="24"/>
          <w:u w:val="single"/>
        </w:rPr>
        <w:t>BI Biohazard Work Policy</w:t>
      </w:r>
      <w:r>
        <w:rPr>
          <w:rFonts w:cs="Arial"/>
          <w:szCs w:val="24"/>
        </w:rPr>
        <w:t>.</w:t>
      </w:r>
    </w:p>
    <w:p w14:paraId="75AE2E8C" w14:textId="77777777" w:rsidR="00935D9C" w:rsidRPr="00BE70C6" w:rsidRDefault="00935D9C" w:rsidP="005C52A4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CA08E9">
        <w:rPr>
          <w:rFonts w:cs="Arial"/>
          <w:szCs w:val="24"/>
        </w:rPr>
        <w:t xml:space="preserve">The BI </w:t>
      </w:r>
      <w:r>
        <w:rPr>
          <w:rFonts w:cs="Arial"/>
          <w:szCs w:val="24"/>
        </w:rPr>
        <w:t>Biohazard Waste Storage and Disposal Room (ETB 430)</w:t>
      </w:r>
      <w:r w:rsidR="00804A37">
        <w:rPr>
          <w:rFonts w:cs="Arial"/>
          <w:szCs w:val="24"/>
        </w:rPr>
        <w:t xml:space="preserve"> houses</w:t>
      </w:r>
      <w:r w:rsidRPr="00BE70C6">
        <w:rPr>
          <w:rFonts w:cs="Arial"/>
          <w:szCs w:val="24"/>
        </w:rPr>
        <w:t xml:space="preserve"> the Biohazard Waste Storage and Disposal Log.</w:t>
      </w:r>
      <w:r>
        <w:rPr>
          <w:rFonts w:cs="Arial"/>
          <w:szCs w:val="24"/>
        </w:rPr>
        <w:t xml:space="preserve"> Refer to the </w:t>
      </w:r>
      <w:r w:rsidRPr="00935D9C">
        <w:rPr>
          <w:rFonts w:cs="Arial"/>
          <w:szCs w:val="24"/>
          <w:u w:val="single"/>
        </w:rPr>
        <w:t xml:space="preserve">BI Waste </w:t>
      </w:r>
      <w:r w:rsidR="002D2775">
        <w:rPr>
          <w:rFonts w:cs="Arial"/>
          <w:szCs w:val="24"/>
          <w:u w:val="single"/>
        </w:rPr>
        <w:t xml:space="preserve">Disposal </w:t>
      </w:r>
      <w:r w:rsidRPr="00935D9C">
        <w:rPr>
          <w:rFonts w:cs="Arial"/>
          <w:szCs w:val="24"/>
          <w:u w:val="single"/>
        </w:rPr>
        <w:t>Policy</w:t>
      </w:r>
      <w:r w:rsidR="002D2775">
        <w:rPr>
          <w:rFonts w:cs="Arial"/>
          <w:szCs w:val="24"/>
          <w:u w:val="single"/>
        </w:rPr>
        <w:t xml:space="preserve"> – Biohazardous Waste</w:t>
      </w:r>
      <w:r>
        <w:rPr>
          <w:rFonts w:cs="Arial"/>
          <w:szCs w:val="24"/>
        </w:rPr>
        <w:t>.</w:t>
      </w:r>
    </w:p>
    <w:p w14:paraId="363C9710" w14:textId="77777777" w:rsidR="00300DBD" w:rsidRDefault="00300DBD" w:rsidP="00300DBD">
      <w:pPr>
        <w:pStyle w:val="Heading3"/>
      </w:pPr>
      <w:r>
        <w:lastRenderedPageBreak/>
        <w:t xml:space="preserve">BI Laboratory </w:t>
      </w:r>
      <w:r w:rsidR="00677F73">
        <w:t>Signage</w:t>
      </w:r>
    </w:p>
    <w:p w14:paraId="4D7C115C" w14:textId="38AFAA99" w:rsidR="00300DBD" w:rsidRDefault="00300DBD" w:rsidP="005C52A4">
      <w:pPr>
        <w:pStyle w:val="ListParagraph"/>
        <w:numPr>
          <w:ilvl w:val="0"/>
          <w:numId w:val="38"/>
        </w:numPr>
        <w:ind w:left="567"/>
      </w:pPr>
      <w:r>
        <w:t xml:space="preserve">BI </w:t>
      </w:r>
      <w:r w:rsidR="00677F73">
        <w:t>l</w:t>
      </w:r>
      <w:r>
        <w:t>aborator</w:t>
      </w:r>
      <w:r w:rsidR="00D10001">
        <w:t xml:space="preserve">ies will </w:t>
      </w:r>
      <w:r>
        <w:t>ha</w:t>
      </w:r>
      <w:r w:rsidR="00677F73">
        <w:t>ve</w:t>
      </w:r>
      <w:r>
        <w:t xml:space="preserve"> the following signage upon entry</w:t>
      </w:r>
      <w:r w:rsidR="005524CF">
        <w:t xml:space="preserve"> and/or exit</w:t>
      </w:r>
      <w:r>
        <w:t>:</w:t>
      </w:r>
    </w:p>
    <w:p w14:paraId="2BB2DA61" w14:textId="77777777" w:rsidR="00677F73" w:rsidRDefault="00677F73" w:rsidP="005C52A4">
      <w:pPr>
        <w:pStyle w:val="ListParagraph"/>
        <w:numPr>
          <w:ilvl w:val="1"/>
          <w:numId w:val="38"/>
        </w:numPr>
        <w:ind w:left="1134" w:hanging="141"/>
      </w:pPr>
      <w:r>
        <w:t>Visitor information.</w:t>
      </w:r>
    </w:p>
    <w:p w14:paraId="07707A8E" w14:textId="158180DF" w:rsidR="00300DBD" w:rsidRDefault="005524CF" w:rsidP="005C52A4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ind w:left="1134" w:hanging="141"/>
        <w:rPr>
          <w:rFonts w:cs="Arial"/>
          <w:szCs w:val="24"/>
        </w:rPr>
      </w:pPr>
      <w:r>
        <w:t>L</w:t>
      </w:r>
      <w:r w:rsidR="00300DBD">
        <w:t>aboratory information sheet</w:t>
      </w:r>
      <w:r w:rsidR="00E61B2A">
        <w:t>:</w:t>
      </w:r>
      <w:r w:rsidR="00300DBD">
        <w:t xml:space="preserve"> indicating hazards, biohazard rating, and </w:t>
      </w:r>
      <w:r w:rsidR="00300DBD" w:rsidRPr="00300DBD">
        <w:rPr>
          <w:rFonts w:cs="Arial"/>
          <w:szCs w:val="24"/>
        </w:rPr>
        <w:t>entry requirements</w:t>
      </w:r>
      <w:r w:rsidR="00300DBD">
        <w:rPr>
          <w:rFonts w:cs="Arial"/>
          <w:szCs w:val="24"/>
        </w:rPr>
        <w:t xml:space="preserve"> </w:t>
      </w:r>
      <w:r w:rsidR="00D10001">
        <w:rPr>
          <w:rFonts w:cs="Arial"/>
          <w:szCs w:val="24"/>
        </w:rPr>
        <w:t xml:space="preserve">(e.g. PPE) </w:t>
      </w:r>
      <w:r w:rsidR="00300DBD">
        <w:rPr>
          <w:rFonts w:cs="Arial"/>
          <w:szCs w:val="24"/>
        </w:rPr>
        <w:t>and/or restrictions</w:t>
      </w:r>
      <w:r>
        <w:rPr>
          <w:rFonts w:cs="Arial"/>
          <w:szCs w:val="24"/>
        </w:rPr>
        <w:t>.</w:t>
      </w:r>
    </w:p>
    <w:p w14:paraId="011A5FB9" w14:textId="77777777" w:rsidR="00677F73" w:rsidRPr="00A26898" w:rsidRDefault="00677F73" w:rsidP="005C52A4">
      <w:pPr>
        <w:widowControl w:val="0"/>
        <w:numPr>
          <w:ilvl w:val="1"/>
          <w:numId w:val="38"/>
        </w:numPr>
        <w:autoSpaceDE w:val="0"/>
        <w:autoSpaceDN w:val="0"/>
        <w:adjustRightInd w:val="0"/>
        <w:ind w:left="1134" w:hanging="141"/>
        <w:rPr>
          <w:rFonts w:cs="Arial"/>
          <w:szCs w:val="24"/>
        </w:rPr>
      </w:pPr>
      <w:r>
        <w:rPr>
          <w:rFonts w:cs="Arial"/>
          <w:szCs w:val="24"/>
        </w:rPr>
        <w:t>Technician and emergency contact information.</w:t>
      </w:r>
    </w:p>
    <w:p w14:paraId="6BD6F048" w14:textId="77777777" w:rsidR="00E61B2A" w:rsidRDefault="00E61B2A" w:rsidP="005C52A4">
      <w:pPr>
        <w:widowControl w:val="0"/>
        <w:numPr>
          <w:ilvl w:val="1"/>
          <w:numId w:val="38"/>
        </w:numPr>
        <w:autoSpaceDE w:val="0"/>
        <w:autoSpaceDN w:val="0"/>
        <w:adjustRightInd w:val="0"/>
        <w:ind w:left="1134" w:hanging="141"/>
        <w:rPr>
          <w:rFonts w:cs="Arial"/>
          <w:szCs w:val="24"/>
        </w:rPr>
      </w:pPr>
      <w:r>
        <w:rPr>
          <w:rFonts w:cs="Arial"/>
          <w:szCs w:val="24"/>
        </w:rPr>
        <w:t>Relevant equipment information.</w:t>
      </w:r>
    </w:p>
    <w:p w14:paraId="2FCCDD37" w14:textId="77777777" w:rsidR="005524CF" w:rsidRPr="00300DBD" w:rsidRDefault="005524CF" w:rsidP="005C52A4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ind w:left="1134" w:hanging="141"/>
        <w:rPr>
          <w:rFonts w:cs="Arial"/>
          <w:szCs w:val="24"/>
        </w:rPr>
      </w:pPr>
      <w:r>
        <w:rPr>
          <w:rFonts w:cs="Arial"/>
          <w:szCs w:val="24"/>
        </w:rPr>
        <w:t>Biohazard Awareness Poster.</w:t>
      </w:r>
    </w:p>
    <w:p w14:paraId="377D742C" w14:textId="2439A6A8" w:rsidR="00D10001" w:rsidRPr="00D10001" w:rsidRDefault="00677F73" w:rsidP="005C52A4">
      <w:pPr>
        <w:pStyle w:val="ListParagraph"/>
        <w:widowControl w:val="0"/>
        <w:numPr>
          <w:ilvl w:val="1"/>
          <w:numId w:val="38"/>
        </w:numPr>
        <w:autoSpaceDE w:val="0"/>
        <w:autoSpaceDN w:val="0"/>
        <w:adjustRightInd w:val="0"/>
        <w:ind w:left="1134" w:hanging="141"/>
        <w:rPr>
          <w:rFonts w:cs="Arial"/>
          <w:szCs w:val="24"/>
        </w:rPr>
      </w:pPr>
      <w:r>
        <w:t>Emergency</w:t>
      </w:r>
      <w:r w:rsidR="00716215">
        <w:t xml:space="preserve"> </w:t>
      </w:r>
      <w:r w:rsidR="00D10001">
        <w:t>equipment locations and</w:t>
      </w:r>
      <w:r w:rsidR="00716215">
        <w:t xml:space="preserve"> </w:t>
      </w:r>
      <w:r w:rsidR="00300DBD">
        <w:t>evacuation routes</w:t>
      </w:r>
      <w:r w:rsidR="00D10001">
        <w:t>.</w:t>
      </w:r>
    </w:p>
    <w:p w14:paraId="0DC87729" w14:textId="77777777" w:rsidR="005C52A4" w:rsidRDefault="00741D7E" w:rsidP="005C52A4">
      <w:pPr>
        <w:widowControl w:val="0"/>
        <w:numPr>
          <w:ilvl w:val="1"/>
          <w:numId w:val="38"/>
        </w:numPr>
        <w:autoSpaceDE w:val="0"/>
        <w:autoSpaceDN w:val="0"/>
        <w:adjustRightInd w:val="0"/>
        <w:ind w:left="1134" w:hanging="141"/>
        <w:rPr>
          <w:rFonts w:cs="Arial"/>
          <w:szCs w:val="24"/>
        </w:rPr>
      </w:pPr>
      <w:r w:rsidRPr="00A26898">
        <w:rPr>
          <w:rFonts w:cs="Arial"/>
          <w:szCs w:val="24"/>
        </w:rPr>
        <w:t xml:space="preserve">Hand-washing </w:t>
      </w:r>
      <w:r w:rsidR="00716215">
        <w:rPr>
          <w:rFonts w:cs="Arial"/>
          <w:szCs w:val="24"/>
        </w:rPr>
        <w:t>r</w:t>
      </w:r>
      <w:r w:rsidRPr="00A26898">
        <w:rPr>
          <w:rFonts w:cs="Arial"/>
          <w:szCs w:val="24"/>
        </w:rPr>
        <w:t>eminder</w:t>
      </w:r>
      <w:r w:rsidR="00735819">
        <w:rPr>
          <w:rFonts w:cs="Arial"/>
          <w:szCs w:val="24"/>
        </w:rPr>
        <w:t>.</w:t>
      </w:r>
    </w:p>
    <w:p w14:paraId="0DD38C19" w14:textId="4FCD3072" w:rsidR="00D10001" w:rsidRPr="005C52A4" w:rsidRDefault="00D10001" w:rsidP="005C52A4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5C52A4">
        <w:rPr>
          <w:rFonts w:cs="Arial"/>
          <w:szCs w:val="24"/>
        </w:rPr>
        <w:t>BSL-2 laboratories (ETB 420 and 425) will also post signage pertaining to:</w:t>
      </w:r>
    </w:p>
    <w:p w14:paraId="02B4922F" w14:textId="22331BB6" w:rsidR="00D10001" w:rsidRDefault="00D10001" w:rsidP="005C52A4">
      <w:pPr>
        <w:widowControl w:val="0"/>
        <w:numPr>
          <w:ilvl w:val="1"/>
          <w:numId w:val="38"/>
        </w:numPr>
        <w:autoSpaceDE w:val="0"/>
        <w:autoSpaceDN w:val="0"/>
        <w:adjustRightInd w:val="0"/>
        <w:ind w:left="1134" w:hanging="141"/>
        <w:rPr>
          <w:rFonts w:cs="Arial"/>
          <w:szCs w:val="24"/>
        </w:rPr>
      </w:pPr>
      <w:r>
        <w:rPr>
          <w:rFonts w:cs="Arial"/>
          <w:szCs w:val="24"/>
        </w:rPr>
        <w:t>BSC failure procedures</w:t>
      </w:r>
      <w:r w:rsidR="00890D47">
        <w:rPr>
          <w:rFonts w:cs="Arial"/>
          <w:szCs w:val="24"/>
        </w:rPr>
        <w:t>.</w:t>
      </w:r>
    </w:p>
    <w:p w14:paraId="0764E58B" w14:textId="77777777" w:rsidR="005C52A4" w:rsidRDefault="00D10001" w:rsidP="005C52A4">
      <w:pPr>
        <w:widowControl w:val="0"/>
        <w:numPr>
          <w:ilvl w:val="1"/>
          <w:numId w:val="38"/>
        </w:numPr>
        <w:autoSpaceDE w:val="0"/>
        <w:autoSpaceDN w:val="0"/>
        <w:adjustRightInd w:val="0"/>
        <w:ind w:left="1134" w:hanging="141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Pr="00716215">
        <w:rPr>
          <w:rFonts w:cs="Arial"/>
          <w:szCs w:val="24"/>
        </w:rPr>
        <w:t>pill procedures</w:t>
      </w:r>
      <w:r>
        <w:rPr>
          <w:rFonts w:cs="Arial"/>
          <w:szCs w:val="24"/>
        </w:rPr>
        <w:t>.</w:t>
      </w:r>
    </w:p>
    <w:p w14:paraId="25E13066" w14:textId="05396F06" w:rsidR="00300DBD" w:rsidRPr="005C52A4" w:rsidRDefault="00300DBD" w:rsidP="005C52A4">
      <w:pPr>
        <w:widowControl w:val="0"/>
        <w:numPr>
          <w:ilvl w:val="0"/>
          <w:numId w:val="38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5C52A4">
        <w:rPr>
          <w:rFonts w:cs="Arial"/>
          <w:szCs w:val="24"/>
        </w:rPr>
        <w:t>The laboratory ETB 424 will have additional signage</w:t>
      </w:r>
    </w:p>
    <w:p w14:paraId="4B0A7EBD" w14:textId="77777777" w:rsidR="00300DBD" w:rsidRPr="00A26898" w:rsidRDefault="00300DBD" w:rsidP="005C52A4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1134" w:hanging="141"/>
        <w:rPr>
          <w:rFonts w:cs="Arial"/>
          <w:szCs w:val="24"/>
        </w:rPr>
      </w:pPr>
      <w:r>
        <w:rPr>
          <w:rFonts w:cs="Arial"/>
          <w:szCs w:val="24"/>
        </w:rPr>
        <w:t>Laser safety information</w:t>
      </w:r>
      <w:r w:rsidR="00735819">
        <w:rPr>
          <w:rFonts w:cs="Arial"/>
          <w:szCs w:val="24"/>
        </w:rPr>
        <w:t>.</w:t>
      </w:r>
    </w:p>
    <w:bookmarkEnd w:id="3"/>
    <w:bookmarkEnd w:id="4"/>
    <w:p w14:paraId="0F608723" w14:textId="77777777" w:rsidR="00AC4F4E" w:rsidRDefault="00AC4F4E" w:rsidP="00AC4F4E">
      <w:pPr>
        <w:pStyle w:val="Heading2"/>
      </w:pPr>
      <w:r>
        <w:t>BI SOPs</w:t>
      </w:r>
    </w:p>
    <w:p w14:paraId="052D10C1" w14:textId="77777777" w:rsidR="00AC4F4E" w:rsidRDefault="00AC4F4E" w:rsidP="005C52A4">
      <w:pPr>
        <w:pStyle w:val="ListParagraph"/>
        <w:numPr>
          <w:ilvl w:val="0"/>
          <w:numId w:val="46"/>
        </w:numPr>
        <w:ind w:left="567"/>
      </w:pPr>
      <w:r>
        <w:t xml:space="preserve">Equipment SOPs are maintained by the responsible technician. </w:t>
      </w:r>
    </w:p>
    <w:p w14:paraId="2CE867B9" w14:textId="240CC59B" w:rsidR="00AC4F4E" w:rsidRDefault="00AC4F4E" w:rsidP="005C52A4">
      <w:pPr>
        <w:pStyle w:val="ListParagraph"/>
        <w:numPr>
          <w:ilvl w:val="0"/>
          <w:numId w:val="46"/>
        </w:numPr>
        <w:ind w:left="567"/>
      </w:pPr>
      <w:r>
        <w:t>SOPs may be located near the equipment.</w:t>
      </w:r>
    </w:p>
    <w:p w14:paraId="6ADFF31B" w14:textId="77777777" w:rsidR="00AC4F4E" w:rsidRDefault="00AC4F4E" w:rsidP="005C52A4">
      <w:pPr>
        <w:pStyle w:val="ListParagraph"/>
        <w:numPr>
          <w:ilvl w:val="0"/>
          <w:numId w:val="46"/>
        </w:numPr>
        <w:ind w:left="567"/>
      </w:pPr>
      <w:r>
        <w:t>Upon training, users should read and sign the SOP for evidence of training and compliance.</w:t>
      </w:r>
    </w:p>
    <w:p w14:paraId="2C7E36EA" w14:textId="77777777" w:rsidR="00AC4F4E" w:rsidRPr="00AC4F4E" w:rsidRDefault="00AC4F4E" w:rsidP="005C52A4">
      <w:pPr>
        <w:pStyle w:val="ListParagraph"/>
        <w:numPr>
          <w:ilvl w:val="0"/>
          <w:numId w:val="46"/>
        </w:numPr>
        <w:ind w:left="567"/>
      </w:pPr>
      <w:r>
        <w:t>SOPs are updated as new information is available or at minimum annually.</w:t>
      </w:r>
    </w:p>
    <w:p w14:paraId="010D7C43" w14:textId="77777777" w:rsidR="00064939" w:rsidRDefault="00FE6516" w:rsidP="00FE6516">
      <w:pPr>
        <w:pStyle w:val="Heading2"/>
      </w:pPr>
      <w:r>
        <w:t xml:space="preserve">Lab Documentation </w:t>
      </w:r>
      <w:r w:rsidR="00746866">
        <w:t xml:space="preserve">– Example </w:t>
      </w:r>
      <w:r>
        <w:t>Posters</w:t>
      </w:r>
    </w:p>
    <w:p w14:paraId="7D64D43A" w14:textId="5A9D7E3D" w:rsidR="00A87090" w:rsidRDefault="00D10001" w:rsidP="005C52A4">
      <w:pPr>
        <w:pStyle w:val="ListParagraph"/>
        <w:numPr>
          <w:ilvl w:val="0"/>
          <w:numId w:val="44"/>
        </w:numPr>
        <w:ind w:left="567"/>
      </w:pPr>
      <w:r>
        <w:t>Laboratory</w:t>
      </w:r>
      <w:r w:rsidR="00A87090">
        <w:t xml:space="preserve"> information</w:t>
      </w:r>
      <w:r>
        <w:t xml:space="preserve"> Sheet.</w:t>
      </w:r>
    </w:p>
    <w:p w14:paraId="24081B3A" w14:textId="6700D528" w:rsidR="00D10001" w:rsidRDefault="00D10001" w:rsidP="005C52A4">
      <w:pPr>
        <w:pStyle w:val="ListParagraph"/>
        <w:numPr>
          <w:ilvl w:val="0"/>
          <w:numId w:val="44"/>
        </w:numPr>
        <w:ind w:left="567"/>
      </w:pPr>
      <w:r>
        <w:t>Emergency Equipment and Evacuation Routes.</w:t>
      </w:r>
    </w:p>
    <w:sectPr w:rsidR="00D1000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C7EBE" w14:textId="77777777" w:rsidR="001E7014" w:rsidRDefault="001E7014" w:rsidP="00696DF8">
      <w:r>
        <w:separator/>
      </w:r>
    </w:p>
  </w:endnote>
  <w:endnote w:type="continuationSeparator" w:id="0">
    <w:p w14:paraId="7398F9B0" w14:textId="77777777" w:rsidR="001E7014" w:rsidRDefault="001E7014" w:rsidP="0069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20109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E483B6" w14:textId="667F4194" w:rsidR="00696DF8" w:rsidRDefault="00696DF8" w:rsidP="00FA42DC">
            <w:pPr>
              <w:pStyle w:val="Foo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918E0C" wp14:editId="0B0316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-96529</wp:posOffset>
                      </wp:positionV>
                      <wp:extent cx="5936615" cy="45719"/>
                      <wp:effectExtent l="0" t="0" r="6985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661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0D82D" id="Rectangle 5" o:spid="_x0000_s1026" style="position:absolute;margin-left:0;margin-top:-7.6pt;width:467.45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" fillcolor="#943634 [2405]" stroked="f" strokeweight="2pt"/>
                  </w:pict>
                </mc:Fallback>
              </mc:AlternateContent>
            </w:r>
            <w:proofErr w:type="spellStart"/>
            <w:r w:rsidR="003C5FE6">
              <w:t>Policy</w:t>
            </w:r>
            <w:r w:rsidR="00806015">
              <w:t>ID</w:t>
            </w:r>
            <w:proofErr w:type="spellEnd"/>
            <w:r w:rsidR="00827989">
              <w:t xml:space="preserve">: </w:t>
            </w:r>
            <w:r w:rsidR="00DA42CD">
              <w:t>Docu</w:t>
            </w:r>
            <w:r w:rsidR="00806015">
              <w:t>mentation</w:t>
            </w:r>
            <w:r w:rsidR="00FA42DC">
              <w:tab/>
            </w:r>
            <w:r w:rsidR="005102E0">
              <w:t>J</w:t>
            </w:r>
            <w:r w:rsidR="0020155E">
              <w:t>an</w:t>
            </w:r>
            <w:r w:rsidR="00305F75">
              <w:t>. 201</w:t>
            </w:r>
            <w:r w:rsidR="005102E0">
              <w:t>9</w:t>
            </w:r>
            <w:r w:rsidR="00FA42DC"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E46B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E46B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09DAB6B" w14:textId="77777777" w:rsidR="00696DF8" w:rsidRDefault="00696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C935B" w14:textId="77777777" w:rsidR="001E7014" w:rsidRDefault="001E7014" w:rsidP="00696DF8">
      <w:r>
        <w:separator/>
      </w:r>
    </w:p>
  </w:footnote>
  <w:footnote w:type="continuationSeparator" w:id="0">
    <w:p w14:paraId="6C3FF54A" w14:textId="77777777" w:rsidR="001E7014" w:rsidRDefault="001E7014" w:rsidP="00696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8CBFE" w14:textId="77777777" w:rsidR="00696DF8" w:rsidRDefault="00696DF8">
    <w:pPr>
      <w:pStyle w:val="Header"/>
    </w:pPr>
    <w:r>
      <w:rPr>
        <w:noProof/>
        <w:lang w:eastAsia="en-CA"/>
      </w:rPr>
      <w:drawing>
        <wp:inline distT="0" distB="0" distL="0" distR="0" wp14:anchorId="1C37F73D" wp14:editId="2A1490D7">
          <wp:extent cx="2875042" cy="829339"/>
          <wp:effectExtent l="0" t="0" r="1905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506" cy="830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CA"/>
      </w:rPr>
      <w:drawing>
        <wp:inline distT="0" distB="0" distL="0" distR="0" wp14:anchorId="72054BFD" wp14:editId="5041187A">
          <wp:extent cx="1500129" cy="829339"/>
          <wp:effectExtent l="0" t="0" r="508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master full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963" cy="82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B68C7D" w14:textId="77777777" w:rsidR="00696DF8" w:rsidRDefault="00696DF8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54EBFD" wp14:editId="10EE49CA">
              <wp:simplePos x="0" y="0"/>
              <wp:positionH relativeFrom="column">
                <wp:posOffset>1</wp:posOffset>
              </wp:positionH>
              <wp:positionV relativeFrom="paragraph">
                <wp:posOffset>158883</wp:posOffset>
              </wp:positionV>
              <wp:extent cx="5936776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6776" cy="45719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45E9FA" id="Rectangle 1" o:spid="_x0000_s1026" style="position:absolute;margin-left:0;margin-top:12.5pt;width:467.4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" fillcolor="#943634 [2405]" stroked="f" strokeweight="2pt"/>
          </w:pict>
        </mc:Fallback>
      </mc:AlternateContent>
    </w:r>
  </w:p>
  <w:p w14:paraId="1138809D" w14:textId="77777777" w:rsidR="00696DF8" w:rsidRDefault="00696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4AD"/>
    <w:multiLevelType w:val="multilevel"/>
    <w:tmpl w:val="047C7DD6"/>
    <w:styleLink w:val="StyleHeadings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cs="Times New Roman" w:hint="default"/>
      </w:rPr>
    </w:lvl>
  </w:abstractNum>
  <w:abstractNum w:abstractNumId="1" w15:restartNumberingAfterBreak="0">
    <w:nsid w:val="018B57E7"/>
    <w:multiLevelType w:val="hybridMultilevel"/>
    <w:tmpl w:val="935CA846"/>
    <w:lvl w:ilvl="0" w:tplc="10090019">
      <w:start w:val="1"/>
      <w:numFmt w:val="lowerLetter"/>
      <w:lvlText w:val="%1."/>
      <w:lvlJc w:val="left"/>
      <w:pPr>
        <w:ind w:left="644" w:hanging="360"/>
      </w:pPr>
    </w:lvl>
    <w:lvl w:ilvl="1" w:tplc="10090019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2378BA"/>
    <w:multiLevelType w:val="hybridMultilevel"/>
    <w:tmpl w:val="9C8401E2"/>
    <w:lvl w:ilvl="0" w:tplc="11B4A692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237F"/>
    <w:multiLevelType w:val="hybridMultilevel"/>
    <w:tmpl w:val="B4245B8A"/>
    <w:lvl w:ilvl="0" w:tplc="11B4A692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C4467"/>
    <w:multiLevelType w:val="hybridMultilevel"/>
    <w:tmpl w:val="FD48687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55DFF"/>
    <w:multiLevelType w:val="hybridMultilevel"/>
    <w:tmpl w:val="7A40634C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34965"/>
    <w:multiLevelType w:val="hybridMultilevel"/>
    <w:tmpl w:val="84E6F434"/>
    <w:lvl w:ilvl="0" w:tplc="FD508CD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009001B">
      <w:start w:val="1"/>
      <w:numFmt w:val="lowerRoman"/>
      <w:lvlText w:val="%2."/>
      <w:lvlJc w:val="right"/>
      <w:pPr>
        <w:ind w:left="1800" w:hanging="360"/>
      </w:pPr>
      <w:rPr>
        <w:rFonts w:cs="Times New Roman" w:hint="default"/>
        <w:b w:val="0"/>
        <w:i w:val="0"/>
        <w:sz w:val="24"/>
      </w:rPr>
    </w:lvl>
    <w:lvl w:ilvl="2" w:tplc="10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B6D7810"/>
    <w:multiLevelType w:val="hybridMultilevel"/>
    <w:tmpl w:val="B9E291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86670"/>
    <w:multiLevelType w:val="hybridMultilevel"/>
    <w:tmpl w:val="4BC88D94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0AC4062"/>
    <w:multiLevelType w:val="hybridMultilevel"/>
    <w:tmpl w:val="41AAAB58"/>
    <w:lvl w:ilvl="0" w:tplc="1009001B">
      <w:start w:val="1"/>
      <w:numFmt w:val="lowerRoman"/>
      <w:lvlText w:val="%1."/>
      <w:lvlJc w:val="right"/>
      <w:pPr>
        <w:ind w:left="1364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2084" w:hanging="360"/>
      </w:pPr>
    </w:lvl>
    <w:lvl w:ilvl="2" w:tplc="1009001B" w:tentative="1">
      <w:start w:val="1"/>
      <w:numFmt w:val="lowerRoman"/>
      <w:lvlText w:val="%3."/>
      <w:lvlJc w:val="right"/>
      <w:pPr>
        <w:ind w:left="2804" w:hanging="180"/>
      </w:pPr>
    </w:lvl>
    <w:lvl w:ilvl="3" w:tplc="1009000F" w:tentative="1">
      <w:start w:val="1"/>
      <w:numFmt w:val="decimal"/>
      <w:lvlText w:val="%4."/>
      <w:lvlJc w:val="left"/>
      <w:pPr>
        <w:ind w:left="3524" w:hanging="360"/>
      </w:pPr>
    </w:lvl>
    <w:lvl w:ilvl="4" w:tplc="10090019" w:tentative="1">
      <w:start w:val="1"/>
      <w:numFmt w:val="lowerLetter"/>
      <w:lvlText w:val="%5."/>
      <w:lvlJc w:val="left"/>
      <w:pPr>
        <w:ind w:left="4244" w:hanging="360"/>
      </w:pPr>
    </w:lvl>
    <w:lvl w:ilvl="5" w:tplc="1009001B" w:tentative="1">
      <w:start w:val="1"/>
      <w:numFmt w:val="lowerRoman"/>
      <w:lvlText w:val="%6."/>
      <w:lvlJc w:val="right"/>
      <w:pPr>
        <w:ind w:left="4964" w:hanging="180"/>
      </w:pPr>
    </w:lvl>
    <w:lvl w:ilvl="6" w:tplc="1009000F" w:tentative="1">
      <w:start w:val="1"/>
      <w:numFmt w:val="decimal"/>
      <w:lvlText w:val="%7."/>
      <w:lvlJc w:val="left"/>
      <w:pPr>
        <w:ind w:left="5684" w:hanging="360"/>
      </w:pPr>
    </w:lvl>
    <w:lvl w:ilvl="7" w:tplc="10090019" w:tentative="1">
      <w:start w:val="1"/>
      <w:numFmt w:val="lowerLetter"/>
      <w:lvlText w:val="%8."/>
      <w:lvlJc w:val="left"/>
      <w:pPr>
        <w:ind w:left="6404" w:hanging="360"/>
      </w:pPr>
    </w:lvl>
    <w:lvl w:ilvl="8" w:tplc="10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1BC20ADE"/>
    <w:multiLevelType w:val="hybridMultilevel"/>
    <w:tmpl w:val="299CB544"/>
    <w:lvl w:ilvl="0" w:tplc="10090019">
      <w:start w:val="1"/>
      <w:numFmt w:val="lowerLetter"/>
      <w:lvlText w:val="%1."/>
      <w:lvlJc w:val="left"/>
      <w:pPr>
        <w:ind w:left="644" w:hanging="360"/>
      </w:pPr>
    </w:lvl>
    <w:lvl w:ilvl="1" w:tplc="10090019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C6C2457"/>
    <w:multiLevelType w:val="hybridMultilevel"/>
    <w:tmpl w:val="25CC8864"/>
    <w:lvl w:ilvl="0" w:tplc="FD508CD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009001B">
      <w:start w:val="1"/>
      <w:numFmt w:val="lowerRoman"/>
      <w:lvlText w:val="%2."/>
      <w:lvlJc w:val="right"/>
      <w:pPr>
        <w:ind w:left="1440" w:hanging="360"/>
      </w:pPr>
      <w:rPr>
        <w:rFonts w:cs="Times New Roman" w:hint="default"/>
        <w:b w:val="0"/>
        <w:i w:val="0"/>
        <w:sz w:val="24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790F61"/>
    <w:multiLevelType w:val="hybridMultilevel"/>
    <w:tmpl w:val="74A8BE32"/>
    <w:lvl w:ilvl="0" w:tplc="FD508CD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009001B">
      <w:start w:val="1"/>
      <w:numFmt w:val="lowerRoman"/>
      <w:lvlText w:val="%2."/>
      <w:lvlJc w:val="right"/>
      <w:pPr>
        <w:ind w:left="1440" w:hanging="360"/>
      </w:pPr>
      <w:rPr>
        <w:rFonts w:cs="Times New Roman" w:hint="default"/>
        <w:b w:val="0"/>
        <w:i w:val="0"/>
        <w:sz w:val="24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B943BB"/>
    <w:multiLevelType w:val="hybridMultilevel"/>
    <w:tmpl w:val="478AFA5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137C8"/>
    <w:multiLevelType w:val="hybridMultilevel"/>
    <w:tmpl w:val="95B250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9F648E"/>
    <w:multiLevelType w:val="hybridMultilevel"/>
    <w:tmpl w:val="5A2A7C8A"/>
    <w:lvl w:ilvl="0" w:tplc="10090019">
      <w:start w:val="1"/>
      <w:numFmt w:val="lowerLetter"/>
      <w:lvlText w:val="%1."/>
      <w:lvlJc w:val="left"/>
      <w:pPr>
        <w:ind w:left="644" w:hanging="360"/>
      </w:p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6501561"/>
    <w:multiLevelType w:val="hybridMultilevel"/>
    <w:tmpl w:val="195C1D2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009001B">
      <w:start w:val="1"/>
      <w:numFmt w:val="lowerRoman"/>
      <w:lvlText w:val="%2."/>
      <w:lvlJc w:val="right"/>
      <w:pPr>
        <w:ind w:left="1440" w:hanging="360"/>
      </w:pPr>
      <w:rPr>
        <w:rFonts w:cs="Times New Roman" w:hint="default"/>
        <w:b w:val="0"/>
        <w:i w:val="0"/>
        <w:sz w:val="24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ED60E5"/>
    <w:multiLevelType w:val="hybridMultilevel"/>
    <w:tmpl w:val="14542BF0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A312C"/>
    <w:multiLevelType w:val="hybridMultilevel"/>
    <w:tmpl w:val="5A54B772"/>
    <w:lvl w:ilvl="0" w:tplc="FD508CD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17D382B"/>
    <w:multiLevelType w:val="hybridMultilevel"/>
    <w:tmpl w:val="9DA8CB9C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E9118F"/>
    <w:multiLevelType w:val="hybridMultilevel"/>
    <w:tmpl w:val="4F587C0C"/>
    <w:lvl w:ilvl="0" w:tplc="5A4A3A3C">
      <w:start w:val="1"/>
      <w:numFmt w:val="lowerRoman"/>
      <w:lvlText w:val="%1."/>
      <w:lvlJc w:val="left"/>
      <w:pPr>
        <w:ind w:left="644" w:hanging="360"/>
      </w:pPr>
      <w:rPr>
        <w:rFonts w:ascii="Arial" w:eastAsiaTheme="minorHAnsi" w:hAnsi="Arial" w:cstheme="minorBidi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9BD5154"/>
    <w:multiLevelType w:val="hybridMultilevel"/>
    <w:tmpl w:val="967826D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9F93237"/>
    <w:multiLevelType w:val="hybridMultilevel"/>
    <w:tmpl w:val="56486458"/>
    <w:lvl w:ilvl="0" w:tplc="1009001B">
      <w:start w:val="1"/>
      <w:numFmt w:val="lowerRoman"/>
      <w:lvlText w:val="%1."/>
      <w:lvlJc w:val="right"/>
      <w:pPr>
        <w:ind w:left="55" w:hanging="360"/>
      </w:pPr>
    </w:lvl>
    <w:lvl w:ilvl="1" w:tplc="10090019">
      <w:start w:val="1"/>
      <w:numFmt w:val="lowerLetter"/>
      <w:lvlText w:val="%2."/>
      <w:lvlJc w:val="left"/>
      <w:pPr>
        <w:ind w:left="775" w:hanging="360"/>
      </w:pPr>
    </w:lvl>
    <w:lvl w:ilvl="2" w:tplc="1009001B" w:tentative="1">
      <w:start w:val="1"/>
      <w:numFmt w:val="lowerRoman"/>
      <w:lvlText w:val="%3."/>
      <w:lvlJc w:val="right"/>
      <w:pPr>
        <w:ind w:left="1495" w:hanging="180"/>
      </w:pPr>
    </w:lvl>
    <w:lvl w:ilvl="3" w:tplc="1009000F" w:tentative="1">
      <w:start w:val="1"/>
      <w:numFmt w:val="decimal"/>
      <w:lvlText w:val="%4."/>
      <w:lvlJc w:val="left"/>
      <w:pPr>
        <w:ind w:left="2215" w:hanging="360"/>
      </w:pPr>
    </w:lvl>
    <w:lvl w:ilvl="4" w:tplc="10090019" w:tentative="1">
      <w:start w:val="1"/>
      <w:numFmt w:val="lowerLetter"/>
      <w:lvlText w:val="%5."/>
      <w:lvlJc w:val="left"/>
      <w:pPr>
        <w:ind w:left="2935" w:hanging="360"/>
      </w:pPr>
    </w:lvl>
    <w:lvl w:ilvl="5" w:tplc="1009001B" w:tentative="1">
      <w:start w:val="1"/>
      <w:numFmt w:val="lowerRoman"/>
      <w:lvlText w:val="%6."/>
      <w:lvlJc w:val="right"/>
      <w:pPr>
        <w:ind w:left="3655" w:hanging="180"/>
      </w:pPr>
    </w:lvl>
    <w:lvl w:ilvl="6" w:tplc="1009000F" w:tentative="1">
      <w:start w:val="1"/>
      <w:numFmt w:val="decimal"/>
      <w:lvlText w:val="%7."/>
      <w:lvlJc w:val="left"/>
      <w:pPr>
        <w:ind w:left="4375" w:hanging="360"/>
      </w:pPr>
    </w:lvl>
    <w:lvl w:ilvl="7" w:tplc="10090019" w:tentative="1">
      <w:start w:val="1"/>
      <w:numFmt w:val="lowerLetter"/>
      <w:lvlText w:val="%8."/>
      <w:lvlJc w:val="left"/>
      <w:pPr>
        <w:ind w:left="5095" w:hanging="360"/>
      </w:pPr>
    </w:lvl>
    <w:lvl w:ilvl="8" w:tplc="1009001B" w:tentative="1">
      <w:start w:val="1"/>
      <w:numFmt w:val="lowerRoman"/>
      <w:lvlText w:val="%9."/>
      <w:lvlJc w:val="right"/>
      <w:pPr>
        <w:ind w:left="5815" w:hanging="180"/>
      </w:pPr>
    </w:lvl>
  </w:abstractNum>
  <w:abstractNum w:abstractNumId="23" w15:restartNumberingAfterBreak="0">
    <w:nsid w:val="3D9B3057"/>
    <w:multiLevelType w:val="hybridMultilevel"/>
    <w:tmpl w:val="5F68B186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37DCE"/>
    <w:multiLevelType w:val="hybridMultilevel"/>
    <w:tmpl w:val="5A2A7C8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A6ED5"/>
    <w:multiLevelType w:val="hybridMultilevel"/>
    <w:tmpl w:val="68D88E16"/>
    <w:lvl w:ilvl="0" w:tplc="6B202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EE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06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C3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60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5AD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02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20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0B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6474F19"/>
    <w:multiLevelType w:val="hybridMultilevel"/>
    <w:tmpl w:val="94CA8D98"/>
    <w:lvl w:ilvl="0" w:tplc="FD508CD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009001B">
      <w:start w:val="1"/>
      <w:numFmt w:val="lowerRoman"/>
      <w:lvlText w:val="%2."/>
      <w:lvlJc w:val="right"/>
      <w:pPr>
        <w:ind w:left="1440" w:hanging="360"/>
      </w:pPr>
      <w:rPr>
        <w:rFonts w:cs="Times New Roman" w:hint="default"/>
        <w:b w:val="0"/>
        <w:i w:val="0"/>
        <w:sz w:val="24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5A6556"/>
    <w:multiLevelType w:val="hybridMultilevel"/>
    <w:tmpl w:val="4080D1D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CC72E22"/>
    <w:multiLevelType w:val="hybridMultilevel"/>
    <w:tmpl w:val="31EA6E3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E7E7730"/>
    <w:multiLevelType w:val="hybridMultilevel"/>
    <w:tmpl w:val="195C1D2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009001B">
      <w:start w:val="1"/>
      <w:numFmt w:val="lowerRoman"/>
      <w:lvlText w:val="%2."/>
      <w:lvlJc w:val="right"/>
      <w:pPr>
        <w:ind w:left="1440" w:hanging="360"/>
      </w:pPr>
      <w:rPr>
        <w:rFonts w:cs="Times New Roman" w:hint="default"/>
        <w:b w:val="0"/>
        <w:i w:val="0"/>
        <w:sz w:val="24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FE30C48"/>
    <w:multiLevelType w:val="hybridMultilevel"/>
    <w:tmpl w:val="C09EE51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EC4517"/>
    <w:multiLevelType w:val="hybridMultilevel"/>
    <w:tmpl w:val="A7F26410"/>
    <w:lvl w:ilvl="0" w:tplc="21727F78">
      <w:start w:val="1"/>
      <w:numFmt w:val="lowerLetter"/>
      <w:lvlText w:val="%1."/>
      <w:lvlJc w:val="left"/>
      <w:pPr>
        <w:ind w:left="644" w:hanging="360"/>
      </w:pPr>
      <w:rPr>
        <w:rFonts w:ascii="Arial" w:eastAsiaTheme="minorHAnsi" w:hAnsi="Arial" w:cs="Arial"/>
        <w:b w:val="0"/>
        <w:i w:val="0"/>
        <w:sz w:val="24"/>
      </w:rPr>
    </w:lvl>
    <w:lvl w:ilvl="1" w:tplc="1009001B">
      <w:start w:val="1"/>
      <w:numFmt w:val="lowerRoman"/>
      <w:lvlText w:val="%2."/>
      <w:lvlJc w:val="right"/>
      <w:pPr>
        <w:ind w:left="136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596D6434"/>
    <w:multiLevelType w:val="hybridMultilevel"/>
    <w:tmpl w:val="FAE4B182"/>
    <w:lvl w:ilvl="0" w:tplc="10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C712526"/>
    <w:multiLevelType w:val="hybridMultilevel"/>
    <w:tmpl w:val="296A372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17DF8"/>
    <w:multiLevelType w:val="hybridMultilevel"/>
    <w:tmpl w:val="E142281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C1F01"/>
    <w:multiLevelType w:val="hybridMultilevel"/>
    <w:tmpl w:val="935CA846"/>
    <w:lvl w:ilvl="0" w:tplc="10090019">
      <w:start w:val="1"/>
      <w:numFmt w:val="lowerLetter"/>
      <w:lvlText w:val="%1."/>
      <w:lvlJc w:val="left"/>
      <w:pPr>
        <w:ind w:left="1364" w:hanging="360"/>
      </w:pPr>
    </w:lvl>
    <w:lvl w:ilvl="1" w:tplc="10090019">
      <w:start w:val="1"/>
      <w:numFmt w:val="lowerLetter"/>
      <w:lvlText w:val="%2."/>
      <w:lvlJc w:val="left"/>
      <w:pPr>
        <w:ind w:left="2084" w:hanging="360"/>
      </w:pPr>
    </w:lvl>
    <w:lvl w:ilvl="2" w:tplc="1009001B" w:tentative="1">
      <w:start w:val="1"/>
      <w:numFmt w:val="lowerRoman"/>
      <w:lvlText w:val="%3."/>
      <w:lvlJc w:val="right"/>
      <w:pPr>
        <w:ind w:left="2804" w:hanging="180"/>
      </w:pPr>
    </w:lvl>
    <w:lvl w:ilvl="3" w:tplc="1009000F" w:tentative="1">
      <w:start w:val="1"/>
      <w:numFmt w:val="decimal"/>
      <w:lvlText w:val="%4."/>
      <w:lvlJc w:val="left"/>
      <w:pPr>
        <w:ind w:left="3524" w:hanging="360"/>
      </w:pPr>
    </w:lvl>
    <w:lvl w:ilvl="4" w:tplc="10090019" w:tentative="1">
      <w:start w:val="1"/>
      <w:numFmt w:val="lowerLetter"/>
      <w:lvlText w:val="%5."/>
      <w:lvlJc w:val="left"/>
      <w:pPr>
        <w:ind w:left="4244" w:hanging="360"/>
      </w:pPr>
    </w:lvl>
    <w:lvl w:ilvl="5" w:tplc="1009001B" w:tentative="1">
      <w:start w:val="1"/>
      <w:numFmt w:val="lowerRoman"/>
      <w:lvlText w:val="%6."/>
      <w:lvlJc w:val="right"/>
      <w:pPr>
        <w:ind w:left="4964" w:hanging="180"/>
      </w:pPr>
    </w:lvl>
    <w:lvl w:ilvl="6" w:tplc="1009000F" w:tentative="1">
      <w:start w:val="1"/>
      <w:numFmt w:val="decimal"/>
      <w:lvlText w:val="%7."/>
      <w:lvlJc w:val="left"/>
      <w:pPr>
        <w:ind w:left="5684" w:hanging="360"/>
      </w:pPr>
    </w:lvl>
    <w:lvl w:ilvl="7" w:tplc="10090019" w:tentative="1">
      <w:start w:val="1"/>
      <w:numFmt w:val="lowerLetter"/>
      <w:lvlText w:val="%8."/>
      <w:lvlJc w:val="left"/>
      <w:pPr>
        <w:ind w:left="6404" w:hanging="360"/>
      </w:pPr>
    </w:lvl>
    <w:lvl w:ilvl="8" w:tplc="10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62621FF5"/>
    <w:multiLevelType w:val="hybridMultilevel"/>
    <w:tmpl w:val="BFB2853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26997"/>
    <w:multiLevelType w:val="hybridMultilevel"/>
    <w:tmpl w:val="989AF88C"/>
    <w:lvl w:ilvl="0" w:tplc="10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5D03461"/>
    <w:multiLevelType w:val="multilevel"/>
    <w:tmpl w:val="F1608426"/>
    <w:lvl w:ilvl="0">
      <w:start w:val="1"/>
      <w:numFmt w:val="decimal"/>
      <w:pStyle w:val="Heading1"/>
      <w:lvlText w:val="%1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2">
      <w:start w:val="1"/>
      <w:numFmt w:val="decimal"/>
      <w:pStyle w:val="Heading3"/>
      <w:lvlText w:val="%1.%2.%3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."/>
      <w:lvlJc w:val="left"/>
      <w:pPr>
        <w:ind w:left="851" w:hanging="851"/>
      </w:pPr>
      <w:rPr>
        <w:rFonts w:ascii="Arial" w:hAnsi="Arial" w:cs="Times New Roman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cs="Times New Roman" w:hint="default"/>
      </w:rPr>
    </w:lvl>
  </w:abstractNum>
  <w:abstractNum w:abstractNumId="39" w15:restartNumberingAfterBreak="0">
    <w:nsid w:val="6A3C5129"/>
    <w:multiLevelType w:val="hybridMultilevel"/>
    <w:tmpl w:val="96945BAA"/>
    <w:lvl w:ilvl="0" w:tplc="FD508CD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009001B">
      <w:start w:val="1"/>
      <w:numFmt w:val="lowerRoman"/>
      <w:lvlText w:val="%2."/>
      <w:lvlJc w:val="right"/>
      <w:pPr>
        <w:ind w:left="1440" w:hanging="360"/>
      </w:pPr>
      <w:rPr>
        <w:rFonts w:cs="Times New Roman" w:hint="default"/>
        <w:b w:val="0"/>
        <w:i w:val="0"/>
        <w:sz w:val="24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AA74B9D"/>
    <w:multiLevelType w:val="hybridMultilevel"/>
    <w:tmpl w:val="AE28D1E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517E0"/>
    <w:multiLevelType w:val="hybridMultilevel"/>
    <w:tmpl w:val="32BA8E14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E239D"/>
    <w:multiLevelType w:val="hybridMultilevel"/>
    <w:tmpl w:val="0C52FED6"/>
    <w:lvl w:ilvl="0" w:tplc="FD508CD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009001B">
      <w:start w:val="1"/>
      <w:numFmt w:val="lowerRoman"/>
      <w:lvlText w:val="%2."/>
      <w:lvlJc w:val="right"/>
      <w:pPr>
        <w:ind w:left="1440" w:hanging="360"/>
      </w:pPr>
      <w:rPr>
        <w:rFonts w:cs="Times New Roman" w:hint="default"/>
        <w:b w:val="0"/>
        <w:i w:val="0"/>
        <w:sz w:val="24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C56F7A"/>
    <w:multiLevelType w:val="hybridMultilevel"/>
    <w:tmpl w:val="238CFFD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271126"/>
    <w:multiLevelType w:val="hybridMultilevel"/>
    <w:tmpl w:val="0426968C"/>
    <w:lvl w:ilvl="0" w:tplc="EC4A7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40D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D0F88E">
      <w:start w:val="7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61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45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48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84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86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41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AC818CA"/>
    <w:multiLevelType w:val="hybridMultilevel"/>
    <w:tmpl w:val="6B34167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7C6452F4"/>
    <w:multiLevelType w:val="hybridMultilevel"/>
    <w:tmpl w:val="381E51F6"/>
    <w:lvl w:ilvl="0" w:tplc="FD508CD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009001B">
      <w:start w:val="1"/>
      <w:numFmt w:val="lowerRoman"/>
      <w:lvlText w:val="%2."/>
      <w:lvlJc w:val="right"/>
      <w:pPr>
        <w:ind w:left="1440" w:hanging="360"/>
      </w:pPr>
      <w:rPr>
        <w:rFonts w:cs="Times New Roman" w:hint="default"/>
        <w:b w:val="0"/>
        <w:i w:val="0"/>
        <w:sz w:val="24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8"/>
  </w:num>
  <w:num w:numId="2">
    <w:abstractNumId w:val="7"/>
  </w:num>
  <w:num w:numId="3">
    <w:abstractNumId w:val="25"/>
  </w:num>
  <w:num w:numId="4">
    <w:abstractNumId w:val="44"/>
  </w:num>
  <w:num w:numId="5">
    <w:abstractNumId w:val="0"/>
  </w:num>
  <w:num w:numId="6">
    <w:abstractNumId w:val="31"/>
  </w:num>
  <w:num w:numId="7">
    <w:abstractNumId w:val="12"/>
  </w:num>
  <w:num w:numId="8">
    <w:abstractNumId w:val="46"/>
  </w:num>
  <w:num w:numId="9">
    <w:abstractNumId w:val="42"/>
  </w:num>
  <w:num w:numId="10">
    <w:abstractNumId w:val="43"/>
  </w:num>
  <w:num w:numId="11">
    <w:abstractNumId w:val="11"/>
  </w:num>
  <w:num w:numId="12">
    <w:abstractNumId w:val="6"/>
  </w:num>
  <w:num w:numId="13">
    <w:abstractNumId w:val="29"/>
  </w:num>
  <w:num w:numId="14">
    <w:abstractNumId w:val="14"/>
  </w:num>
  <w:num w:numId="15">
    <w:abstractNumId w:val="26"/>
  </w:num>
  <w:num w:numId="16">
    <w:abstractNumId w:val="39"/>
  </w:num>
  <w:num w:numId="17">
    <w:abstractNumId w:val="27"/>
  </w:num>
  <w:num w:numId="18">
    <w:abstractNumId w:val="41"/>
  </w:num>
  <w:num w:numId="19">
    <w:abstractNumId w:val="23"/>
  </w:num>
  <w:num w:numId="20">
    <w:abstractNumId w:val="5"/>
  </w:num>
  <w:num w:numId="21">
    <w:abstractNumId w:val="17"/>
  </w:num>
  <w:num w:numId="22">
    <w:abstractNumId w:val="21"/>
  </w:num>
  <w:num w:numId="23">
    <w:abstractNumId w:val="18"/>
  </w:num>
  <w:num w:numId="24">
    <w:abstractNumId w:val="20"/>
  </w:num>
  <w:num w:numId="25">
    <w:abstractNumId w:val="3"/>
  </w:num>
  <w:num w:numId="26">
    <w:abstractNumId w:val="30"/>
  </w:num>
  <w:num w:numId="27">
    <w:abstractNumId w:val="4"/>
  </w:num>
  <w:num w:numId="28">
    <w:abstractNumId w:val="40"/>
  </w:num>
  <w:num w:numId="29">
    <w:abstractNumId w:val="2"/>
  </w:num>
  <w:num w:numId="30">
    <w:abstractNumId w:val="37"/>
  </w:num>
  <w:num w:numId="31">
    <w:abstractNumId w:val="45"/>
  </w:num>
  <w:num w:numId="32">
    <w:abstractNumId w:val="28"/>
  </w:num>
  <w:num w:numId="33">
    <w:abstractNumId w:val="36"/>
  </w:num>
  <w:num w:numId="34">
    <w:abstractNumId w:val="13"/>
  </w:num>
  <w:num w:numId="35">
    <w:abstractNumId w:val="15"/>
  </w:num>
  <w:num w:numId="36">
    <w:abstractNumId w:val="33"/>
  </w:num>
  <w:num w:numId="37">
    <w:abstractNumId w:val="19"/>
  </w:num>
  <w:num w:numId="38">
    <w:abstractNumId w:val="32"/>
  </w:num>
  <w:num w:numId="39">
    <w:abstractNumId w:val="34"/>
  </w:num>
  <w:num w:numId="40">
    <w:abstractNumId w:val="8"/>
  </w:num>
  <w:num w:numId="41">
    <w:abstractNumId w:val="16"/>
  </w:num>
  <w:num w:numId="42">
    <w:abstractNumId w:val="22"/>
  </w:num>
  <w:num w:numId="43">
    <w:abstractNumId w:val="24"/>
  </w:num>
  <w:num w:numId="44">
    <w:abstractNumId w:val="10"/>
  </w:num>
  <w:num w:numId="45">
    <w:abstractNumId w:val="35"/>
  </w:num>
  <w:num w:numId="46">
    <w:abstractNumId w:val="1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DF8"/>
    <w:rsid w:val="00043225"/>
    <w:rsid w:val="00060A0B"/>
    <w:rsid w:val="0009138C"/>
    <w:rsid w:val="000D19E1"/>
    <w:rsid w:val="000E317D"/>
    <w:rsid w:val="000E57C1"/>
    <w:rsid w:val="00121DB5"/>
    <w:rsid w:val="00126071"/>
    <w:rsid w:val="00135307"/>
    <w:rsid w:val="00137388"/>
    <w:rsid w:val="0015717F"/>
    <w:rsid w:val="0017686F"/>
    <w:rsid w:val="001E7014"/>
    <w:rsid w:val="0020155E"/>
    <w:rsid w:val="0020523D"/>
    <w:rsid w:val="00230EC3"/>
    <w:rsid w:val="00234303"/>
    <w:rsid w:val="0026107D"/>
    <w:rsid w:val="00263C49"/>
    <w:rsid w:val="002D1DD7"/>
    <w:rsid w:val="002D2775"/>
    <w:rsid w:val="00300DBD"/>
    <w:rsid w:val="00305F75"/>
    <w:rsid w:val="00310475"/>
    <w:rsid w:val="00350C69"/>
    <w:rsid w:val="0037397E"/>
    <w:rsid w:val="003A48DE"/>
    <w:rsid w:val="003C5FE6"/>
    <w:rsid w:val="003D487A"/>
    <w:rsid w:val="003D77CB"/>
    <w:rsid w:val="003F6657"/>
    <w:rsid w:val="00443586"/>
    <w:rsid w:val="00483162"/>
    <w:rsid w:val="00502E40"/>
    <w:rsid w:val="005102E0"/>
    <w:rsid w:val="005119F5"/>
    <w:rsid w:val="00540896"/>
    <w:rsid w:val="005524CF"/>
    <w:rsid w:val="00557537"/>
    <w:rsid w:val="0056533A"/>
    <w:rsid w:val="00591792"/>
    <w:rsid w:val="005A3AE1"/>
    <w:rsid w:val="005C52A4"/>
    <w:rsid w:val="00665023"/>
    <w:rsid w:val="00677F73"/>
    <w:rsid w:val="00696D87"/>
    <w:rsid w:val="00696DF8"/>
    <w:rsid w:val="006F00C2"/>
    <w:rsid w:val="00701061"/>
    <w:rsid w:val="00716215"/>
    <w:rsid w:val="00735819"/>
    <w:rsid w:val="00741D7E"/>
    <w:rsid w:val="00746866"/>
    <w:rsid w:val="00753574"/>
    <w:rsid w:val="007926FA"/>
    <w:rsid w:val="00796576"/>
    <w:rsid w:val="007C272C"/>
    <w:rsid w:val="007C3343"/>
    <w:rsid w:val="007E7A3F"/>
    <w:rsid w:val="00801F31"/>
    <w:rsid w:val="00804A37"/>
    <w:rsid w:val="00806015"/>
    <w:rsid w:val="008272AC"/>
    <w:rsid w:val="00827989"/>
    <w:rsid w:val="00873CD3"/>
    <w:rsid w:val="00890D47"/>
    <w:rsid w:val="008D2120"/>
    <w:rsid w:val="008E328F"/>
    <w:rsid w:val="00915BC6"/>
    <w:rsid w:val="009235DE"/>
    <w:rsid w:val="00935D9C"/>
    <w:rsid w:val="00936E5D"/>
    <w:rsid w:val="00945947"/>
    <w:rsid w:val="009B3F73"/>
    <w:rsid w:val="009C4881"/>
    <w:rsid w:val="009C615C"/>
    <w:rsid w:val="00A037F4"/>
    <w:rsid w:val="00A420B4"/>
    <w:rsid w:val="00A87090"/>
    <w:rsid w:val="00AC4F4E"/>
    <w:rsid w:val="00B836DD"/>
    <w:rsid w:val="00BC19A3"/>
    <w:rsid w:val="00BD6195"/>
    <w:rsid w:val="00BE46BE"/>
    <w:rsid w:val="00BE70C6"/>
    <w:rsid w:val="00C65E72"/>
    <w:rsid w:val="00CA08E9"/>
    <w:rsid w:val="00CB1CCD"/>
    <w:rsid w:val="00CF53AB"/>
    <w:rsid w:val="00D10001"/>
    <w:rsid w:val="00D355C8"/>
    <w:rsid w:val="00DA42CD"/>
    <w:rsid w:val="00DC6F1E"/>
    <w:rsid w:val="00DF7663"/>
    <w:rsid w:val="00E61B2A"/>
    <w:rsid w:val="00EB4581"/>
    <w:rsid w:val="00F7180C"/>
    <w:rsid w:val="00FA42DC"/>
    <w:rsid w:val="00FB2502"/>
    <w:rsid w:val="00FB4CB6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103CB1"/>
  <w15:docId w15:val="{F16AECB9-9114-454D-85D1-668F37B0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F75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next w:val="Normal"/>
    <w:link w:val="Heading1Char"/>
    <w:uiPriority w:val="9"/>
    <w:qFormat/>
    <w:rsid w:val="00305F75"/>
    <w:pPr>
      <w:keepNext/>
      <w:keepLines/>
      <w:numPr>
        <w:numId w:val="1"/>
      </w:numPr>
      <w:spacing w:before="240" w:after="240" w:line="240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305F75"/>
    <w:pPr>
      <w:numPr>
        <w:ilvl w:val="1"/>
        <w:numId w:val="1"/>
      </w:numPr>
      <w:spacing w:before="120" w:after="120" w:line="240" w:lineRule="auto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305F75"/>
    <w:pPr>
      <w:numPr>
        <w:ilvl w:val="2"/>
        <w:numId w:val="1"/>
      </w:numPr>
      <w:spacing w:before="120" w:after="60" w:line="240" w:lineRule="auto"/>
      <w:outlineLvl w:val="2"/>
    </w:pPr>
    <w:rPr>
      <w:rFonts w:ascii="Arial" w:eastAsiaTheme="majorEastAsia" w:hAnsi="Arial" w:cstheme="majorBidi"/>
      <w:b/>
      <w:sz w:val="24"/>
      <w:szCs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305F75"/>
    <w:pPr>
      <w:numPr>
        <w:ilvl w:val="3"/>
        <w:numId w:val="1"/>
      </w:numPr>
      <w:spacing w:before="120" w:after="60" w:line="240" w:lineRule="auto"/>
      <w:outlineLvl w:val="3"/>
    </w:pPr>
    <w:rPr>
      <w:rFonts w:ascii="Times New Roman" w:eastAsiaTheme="majorEastAsia" w:hAnsi="Times New Roman" w:cstheme="majorBidi"/>
      <w:b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DF8"/>
  </w:style>
  <w:style w:type="paragraph" w:styleId="Footer">
    <w:name w:val="footer"/>
    <w:basedOn w:val="Normal"/>
    <w:link w:val="FooterChar"/>
    <w:uiPriority w:val="99"/>
    <w:unhideWhenUsed/>
    <w:rsid w:val="00696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DF8"/>
  </w:style>
  <w:style w:type="paragraph" w:styleId="BalloonText">
    <w:name w:val="Balloon Text"/>
    <w:basedOn w:val="Normal"/>
    <w:link w:val="BalloonTextChar"/>
    <w:uiPriority w:val="99"/>
    <w:semiHidden/>
    <w:unhideWhenUsed/>
    <w:rsid w:val="00696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5F7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5F75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5F75"/>
    <w:rPr>
      <w:rFonts w:ascii="Arial" w:eastAsiaTheme="majorEastAsia" w:hAnsi="Arial" w:cstheme="majorBidi"/>
      <w:b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05F75"/>
    <w:rPr>
      <w:rFonts w:ascii="Times New Roman" w:eastAsiaTheme="majorEastAsia" w:hAnsi="Times New Roman" w:cstheme="majorBidi"/>
      <w:b/>
      <w:i/>
      <w:iCs/>
      <w:sz w:val="24"/>
      <w:szCs w:val="28"/>
    </w:rPr>
  </w:style>
  <w:style w:type="table" w:styleId="TableGrid">
    <w:name w:val="Table Grid"/>
    <w:basedOn w:val="TableNormal"/>
    <w:uiPriority w:val="59"/>
    <w:rsid w:val="00305F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F75"/>
    <w:pPr>
      <w:ind w:left="720"/>
      <w:contextualSpacing/>
    </w:pPr>
  </w:style>
  <w:style w:type="numbering" w:customStyle="1" w:styleId="StyleHeadings">
    <w:name w:val="StyleHeadings"/>
    <w:uiPriority w:val="99"/>
    <w:rsid w:val="007C334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6C4571FBD054D981C83215AA13DF6" ma:contentTypeVersion="12" ma:contentTypeDescription="Create a new document." ma:contentTypeScope="" ma:versionID="2d085a18b060c747c866445589695065">
  <xsd:schema xmlns:xsd="http://www.w3.org/2001/XMLSchema" xmlns:xs="http://www.w3.org/2001/XMLSchema" xmlns:p="http://schemas.microsoft.com/office/2006/metadata/properties" xmlns:ns2="5b05b671-57e0-4ba5-b2b5-ca188aee88a4" xmlns:ns3="9f2fff45-f587-46df-b09e-f69204cd9219" targetNamespace="http://schemas.microsoft.com/office/2006/metadata/properties" ma:root="true" ma:fieldsID="4bf64e1e81753d807f429a08bf4d9d0a" ns2:_="" ns3:_="">
    <xsd:import namespace="5b05b671-57e0-4ba5-b2b5-ca188aee88a4"/>
    <xsd:import namespace="9f2fff45-f587-46df-b09e-f69204cd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5b671-57e0-4ba5-b2b5-ca188aee8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fff45-f587-46df-b09e-f69204cd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6C2BEC-C93C-459E-BBFD-3105CC702C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6D52EC-B81C-4E45-A44E-A606C7AEB324}"/>
</file>

<file path=customXml/itemProps3.xml><?xml version="1.0" encoding="utf-8"?>
<ds:datastoreItem xmlns:ds="http://schemas.openxmlformats.org/officeDocument/2006/customXml" ds:itemID="{6733E562-E53D-4D30-AE8E-485BA925378E}"/>
</file>

<file path=customXml/itemProps4.xml><?xml version="1.0" encoding="utf-8"?>
<ds:datastoreItem xmlns:ds="http://schemas.openxmlformats.org/officeDocument/2006/customXml" ds:itemID="{8CFD6C53-70F9-4D82-8041-B76A401743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Princz, Marta</cp:lastModifiedBy>
  <cp:revision>35</cp:revision>
  <cp:lastPrinted>2017-02-14T16:22:00Z</cp:lastPrinted>
  <dcterms:created xsi:type="dcterms:W3CDTF">2014-01-07T19:20:00Z</dcterms:created>
  <dcterms:modified xsi:type="dcterms:W3CDTF">2021-03-12T19:52:00Z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0x010100AC16C4571FBD054D981C83215AA13DF6</vt:lpwstr>
  </property>
</Properties>
</file>