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A77DE" w14:textId="77777777" w:rsidR="008B01BE" w:rsidRDefault="008B01BE" w:rsidP="008B01BE">
      <w:pPr>
        <w:pStyle w:val="Heading1"/>
      </w:pPr>
      <w:bookmarkStart w:id="0" w:name="_Toc370997435"/>
      <w:r>
        <w:t xml:space="preserve">BI Emergency </w:t>
      </w:r>
      <w:r w:rsidR="00C5517B">
        <w:t>Procedures</w:t>
      </w:r>
      <w:r>
        <w:t xml:space="preserve"> </w:t>
      </w:r>
      <w:r w:rsidR="003D5778">
        <w:t>Policy</w:t>
      </w:r>
    </w:p>
    <w:bookmarkEnd w:id="0"/>
    <w:p w14:paraId="6B53E07C" w14:textId="3DC73B45" w:rsidR="0059527B" w:rsidRPr="0059527B" w:rsidRDefault="0021075E" w:rsidP="00500CE9">
      <w:pPr>
        <w:pStyle w:val="ListParagraph"/>
        <w:numPr>
          <w:ilvl w:val="0"/>
          <w:numId w:val="11"/>
        </w:numPr>
        <w:ind w:left="567"/>
      </w:pPr>
      <w:r>
        <w:t>This policy covers</w:t>
      </w:r>
      <w:r w:rsidR="00687FA3">
        <w:t xml:space="preserve"> emergency procedures for evacuation, fire, medical emergencies, flood, gas asphyxiation, fume-hood failure, lock-down, and weather related and utility.</w:t>
      </w:r>
      <w:r>
        <w:t xml:space="preserve"> </w:t>
      </w:r>
    </w:p>
    <w:p w14:paraId="044E8731" w14:textId="32BA516B" w:rsidR="0059527B" w:rsidRPr="0059527B" w:rsidRDefault="0021075E" w:rsidP="0059527B">
      <w:pPr>
        <w:pStyle w:val="ListParagraph"/>
        <w:numPr>
          <w:ilvl w:val="1"/>
          <w:numId w:val="11"/>
        </w:numPr>
        <w:ind w:left="1134" w:hanging="141"/>
      </w:pPr>
      <w:r w:rsidRPr="0059527B">
        <w:rPr>
          <w:rFonts w:cs="Arial"/>
          <w:szCs w:val="24"/>
        </w:rPr>
        <w:t xml:space="preserve">For biohazardous </w:t>
      </w:r>
      <w:r w:rsidR="00895A80" w:rsidRPr="0059527B">
        <w:rPr>
          <w:rFonts w:cs="Arial"/>
          <w:szCs w:val="24"/>
        </w:rPr>
        <w:t xml:space="preserve">emergency </w:t>
      </w:r>
      <w:r w:rsidRPr="0059527B">
        <w:rPr>
          <w:rFonts w:cs="Arial"/>
          <w:szCs w:val="24"/>
        </w:rPr>
        <w:t>inciden</w:t>
      </w:r>
      <w:r w:rsidR="00895A80">
        <w:rPr>
          <w:rFonts w:cs="Arial"/>
          <w:szCs w:val="24"/>
        </w:rPr>
        <w:t>ces</w:t>
      </w:r>
      <w:r w:rsidRPr="0059527B">
        <w:rPr>
          <w:rFonts w:cs="Arial"/>
          <w:szCs w:val="24"/>
        </w:rPr>
        <w:t xml:space="preserve">, refer to the </w:t>
      </w:r>
      <w:r w:rsidRPr="0059527B">
        <w:rPr>
          <w:rFonts w:cs="Arial"/>
          <w:szCs w:val="24"/>
          <w:u w:val="single"/>
        </w:rPr>
        <w:t xml:space="preserve">BI </w:t>
      </w:r>
      <w:r w:rsidR="007E055F" w:rsidRPr="0059527B">
        <w:rPr>
          <w:rFonts w:cs="Arial"/>
          <w:szCs w:val="24"/>
          <w:u w:val="single"/>
        </w:rPr>
        <w:t xml:space="preserve">Emergency </w:t>
      </w:r>
      <w:r w:rsidR="00895A80">
        <w:rPr>
          <w:rFonts w:cs="Arial"/>
          <w:szCs w:val="24"/>
          <w:u w:val="single"/>
        </w:rPr>
        <w:t>Procedures</w:t>
      </w:r>
      <w:r w:rsidRPr="0059527B">
        <w:rPr>
          <w:rFonts w:cs="Arial"/>
          <w:szCs w:val="24"/>
          <w:u w:val="single"/>
        </w:rPr>
        <w:t xml:space="preserve"> Policy – Biohazardous</w:t>
      </w:r>
      <w:r w:rsidRPr="0059527B">
        <w:rPr>
          <w:rFonts w:cs="Arial"/>
          <w:szCs w:val="24"/>
        </w:rPr>
        <w:t xml:space="preserve">. </w:t>
      </w:r>
    </w:p>
    <w:p w14:paraId="32075E7A" w14:textId="714B6A24" w:rsidR="007D7FCC" w:rsidRPr="007D7FCC" w:rsidRDefault="00DF6163" w:rsidP="007D7FCC">
      <w:pPr>
        <w:pStyle w:val="ListParagraph"/>
        <w:numPr>
          <w:ilvl w:val="1"/>
          <w:numId w:val="11"/>
        </w:numPr>
        <w:ind w:left="1134" w:hanging="141"/>
      </w:pPr>
      <w:r w:rsidRPr="0059527B">
        <w:rPr>
          <w:rFonts w:cs="Arial"/>
          <w:szCs w:val="24"/>
        </w:rPr>
        <w:t>For spill</w:t>
      </w:r>
      <w:r w:rsidR="00895A80">
        <w:rPr>
          <w:rFonts w:cs="Arial"/>
          <w:szCs w:val="24"/>
        </w:rPr>
        <w:t xml:space="preserve"> procedures</w:t>
      </w:r>
      <w:r w:rsidRPr="0059527B">
        <w:rPr>
          <w:rFonts w:cs="Arial"/>
          <w:szCs w:val="24"/>
        </w:rPr>
        <w:t>, refer to the</w:t>
      </w:r>
      <w:r w:rsidR="00895A80">
        <w:rPr>
          <w:rFonts w:cs="Arial"/>
          <w:szCs w:val="24"/>
        </w:rPr>
        <w:t xml:space="preserve"> appropriate </w:t>
      </w:r>
      <w:r w:rsidR="00895A80" w:rsidRPr="0059527B">
        <w:rPr>
          <w:rFonts w:cs="Arial"/>
          <w:szCs w:val="24"/>
          <w:u w:val="single"/>
        </w:rPr>
        <w:t xml:space="preserve">BI Emergency </w:t>
      </w:r>
      <w:r w:rsidR="00895A80">
        <w:rPr>
          <w:rFonts w:cs="Arial"/>
          <w:szCs w:val="24"/>
          <w:u w:val="single"/>
        </w:rPr>
        <w:t>Procedures</w:t>
      </w:r>
      <w:r w:rsidR="00895A80" w:rsidRPr="0059527B">
        <w:rPr>
          <w:rFonts w:cs="Arial"/>
          <w:szCs w:val="24"/>
          <w:u w:val="single"/>
        </w:rPr>
        <w:t xml:space="preserve"> Policy – </w:t>
      </w:r>
      <w:r w:rsidR="00895A80">
        <w:rPr>
          <w:rFonts w:cs="Arial"/>
          <w:szCs w:val="24"/>
          <w:u w:val="single"/>
        </w:rPr>
        <w:t>Spills</w:t>
      </w:r>
      <w:r w:rsidRPr="0059527B">
        <w:rPr>
          <w:rFonts w:cs="Arial"/>
          <w:szCs w:val="24"/>
        </w:rPr>
        <w:t>.</w:t>
      </w:r>
    </w:p>
    <w:p w14:paraId="49B783C1" w14:textId="602B778E" w:rsidR="0059527B" w:rsidRPr="007D7FCC" w:rsidRDefault="0059527B" w:rsidP="007D7FCC">
      <w:pPr>
        <w:pStyle w:val="ListParagraph"/>
        <w:numPr>
          <w:ilvl w:val="1"/>
          <w:numId w:val="11"/>
        </w:numPr>
        <w:ind w:left="1134" w:hanging="141"/>
      </w:pPr>
      <w:r w:rsidRPr="007D7FCC">
        <w:rPr>
          <w:rFonts w:cs="Arial"/>
          <w:szCs w:val="24"/>
        </w:rPr>
        <w:t xml:space="preserve">For post emergency </w:t>
      </w:r>
      <w:r w:rsidR="00895A80">
        <w:rPr>
          <w:rFonts w:cs="Arial"/>
          <w:szCs w:val="24"/>
        </w:rPr>
        <w:t>procedures</w:t>
      </w:r>
      <w:r w:rsidRPr="007D7FCC">
        <w:rPr>
          <w:rFonts w:cs="Arial"/>
          <w:szCs w:val="24"/>
        </w:rPr>
        <w:t xml:space="preserve">, refer to the </w:t>
      </w:r>
      <w:r w:rsidRPr="007D7FCC">
        <w:rPr>
          <w:rFonts w:cs="Arial"/>
          <w:szCs w:val="24"/>
          <w:u w:val="single"/>
        </w:rPr>
        <w:t>BI Emergency Procedures Policy – Post Emergency</w:t>
      </w:r>
      <w:r w:rsidRPr="007D7FCC">
        <w:rPr>
          <w:rFonts w:cs="Arial"/>
          <w:szCs w:val="24"/>
        </w:rPr>
        <w:t>.</w:t>
      </w:r>
    </w:p>
    <w:p w14:paraId="701A27B3" w14:textId="2FF7074C" w:rsidR="00A712CF" w:rsidRPr="002043FB" w:rsidRDefault="00826D5B" w:rsidP="00500CE9">
      <w:pPr>
        <w:pStyle w:val="ListParagraph"/>
        <w:numPr>
          <w:ilvl w:val="0"/>
          <w:numId w:val="11"/>
        </w:numPr>
        <w:ind w:left="567"/>
      </w:pPr>
      <w:bookmarkStart w:id="1" w:name="_Hlk66454469"/>
      <w:r>
        <w:rPr>
          <w:rFonts w:cs="Arial"/>
          <w:szCs w:val="24"/>
        </w:rPr>
        <w:t>Emergency procedures</w:t>
      </w:r>
      <w:r w:rsidR="007D7FCC" w:rsidRPr="007D7FCC">
        <w:rPr>
          <w:rFonts w:cs="Arial"/>
          <w:szCs w:val="24"/>
        </w:rPr>
        <w:t xml:space="preserve"> </w:t>
      </w:r>
      <w:r w:rsidR="00064E6B">
        <w:rPr>
          <w:rFonts w:cs="Arial"/>
          <w:szCs w:val="24"/>
        </w:rPr>
        <w:t>should be in accordance with</w:t>
      </w:r>
      <w:r w:rsidR="007D7FCC" w:rsidRPr="007D7FCC">
        <w:rPr>
          <w:rFonts w:cs="Arial"/>
          <w:szCs w:val="24"/>
        </w:rPr>
        <w:t xml:space="preserve"> the </w:t>
      </w:r>
      <w:r w:rsidR="007D7FCC">
        <w:rPr>
          <w:rFonts w:cs="Arial"/>
          <w:szCs w:val="24"/>
        </w:rPr>
        <w:t>“</w:t>
      </w:r>
      <w:r w:rsidR="007D7FCC">
        <w:rPr>
          <w:rFonts w:cs="Arial"/>
          <w:bCs/>
          <w:szCs w:val="24"/>
        </w:rPr>
        <w:t>McMaster</w:t>
      </w:r>
      <w:r w:rsidR="00A712CF" w:rsidRPr="007D7FCC">
        <w:rPr>
          <w:rFonts w:cs="Arial"/>
          <w:bCs/>
          <w:szCs w:val="24"/>
        </w:rPr>
        <w:t xml:space="preserve"> Emergency Guide</w:t>
      </w:r>
      <w:r w:rsidR="000707EA" w:rsidRPr="007D7FCC">
        <w:rPr>
          <w:rFonts w:cs="Arial"/>
          <w:bCs/>
          <w:szCs w:val="24"/>
        </w:rPr>
        <w:t>book</w:t>
      </w:r>
      <w:r w:rsidR="007D7FCC">
        <w:rPr>
          <w:rFonts w:cs="Arial"/>
          <w:bCs/>
          <w:szCs w:val="24"/>
        </w:rPr>
        <w:t>”</w:t>
      </w:r>
      <w:r w:rsidR="00064E6B">
        <w:rPr>
          <w:rFonts w:cs="Arial"/>
          <w:bCs/>
          <w:szCs w:val="24"/>
        </w:rPr>
        <w:t xml:space="preserve"> (</w:t>
      </w:r>
      <w:r w:rsidR="000707EA" w:rsidRPr="007D7FCC">
        <w:rPr>
          <w:rFonts w:cs="Arial"/>
          <w:szCs w:val="24"/>
        </w:rPr>
        <w:t>https://security.mcmaster.ca/campus_emergencies_guide.html</w:t>
      </w:r>
      <w:r w:rsidR="00064E6B">
        <w:rPr>
          <w:rFonts w:cs="Arial"/>
          <w:szCs w:val="24"/>
        </w:rPr>
        <w:t>)</w:t>
      </w:r>
      <w:r w:rsidR="00864940" w:rsidRPr="007D7FCC">
        <w:rPr>
          <w:rFonts w:cs="Arial"/>
          <w:szCs w:val="24"/>
        </w:rPr>
        <w:t>.</w:t>
      </w:r>
    </w:p>
    <w:bookmarkEnd w:id="1"/>
    <w:p w14:paraId="4BFCA8BB" w14:textId="77777777" w:rsidR="00186028" w:rsidRDefault="00186028" w:rsidP="00500CE9">
      <w:pPr>
        <w:pStyle w:val="ListParagraph"/>
        <w:numPr>
          <w:ilvl w:val="0"/>
          <w:numId w:val="11"/>
        </w:numPr>
        <w:ind w:left="567"/>
        <w:rPr>
          <w:rFonts w:cs="Arial"/>
        </w:rPr>
      </w:pPr>
      <w:r>
        <w:rPr>
          <w:rFonts w:cs="Arial"/>
        </w:rPr>
        <w:t>BI users</w:t>
      </w:r>
      <w:r w:rsidRPr="00A26898">
        <w:rPr>
          <w:rFonts w:cs="Arial"/>
        </w:rPr>
        <w:t xml:space="preserve"> </w:t>
      </w:r>
      <w:r>
        <w:rPr>
          <w:rFonts w:cs="Arial"/>
        </w:rPr>
        <w:t>un</w:t>
      </w:r>
      <w:r w:rsidRPr="00A26898">
        <w:rPr>
          <w:rFonts w:cs="Arial"/>
        </w:rPr>
        <w:t xml:space="preserve">comfortable responding to any </w:t>
      </w:r>
      <w:r>
        <w:rPr>
          <w:rFonts w:cs="Arial"/>
        </w:rPr>
        <w:t>incident/</w:t>
      </w:r>
      <w:proofErr w:type="gramStart"/>
      <w:r>
        <w:rPr>
          <w:rFonts w:cs="Arial"/>
        </w:rPr>
        <w:t>emergency situation</w:t>
      </w:r>
      <w:proofErr w:type="gramEnd"/>
      <w:r>
        <w:rPr>
          <w:rFonts w:cs="Arial"/>
        </w:rPr>
        <w:t xml:space="preserve"> should seek</w:t>
      </w:r>
      <w:r w:rsidRPr="00A26898">
        <w:rPr>
          <w:rFonts w:cs="Arial"/>
        </w:rPr>
        <w:t xml:space="preserve"> </w:t>
      </w:r>
      <w:r>
        <w:rPr>
          <w:rFonts w:cs="Arial"/>
        </w:rPr>
        <w:t xml:space="preserve">emergency </w:t>
      </w:r>
      <w:r w:rsidRPr="00A26898">
        <w:rPr>
          <w:rFonts w:cs="Arial"/>
        </w:rPr>
        <w:t>assistance.</w:t>
      </w:r>
    </w:p>
    <w:p w14:paraId="36E1FB7B" w14:textId="4467A042" w:rsidR="000F725D" w:rsidRDefault="000F725D" w:rsidP="00500CE9">
      <w:pPr>
        <w:pStyle w:val="ListParagraph"/>
        <w:numPr>
          <w:ilvl w:val="0"/>
          <w:numId w:val="11"/>
        </w:numPr>
        <w:ind w:left="567"/>
        <w:rPr>
          <w:rFonts w:cs="Arial"/>
          <w:szCs w:val="24"/>
        </w:rPr>
      </w:pPr>
      <w:r>
        <w:rPr>
          <w:rFonts w:cs="Arial"/>
          <w:szCs w:val="24"/>
        </w:rPr>
        <w:t xml:space="preserve">Users </w:t>
      </w:r>
      <w:r w:rsidR="00895A80">
        <w:rPr>
          <w:rFonts w:cs="Arial"/>
          <w:szCs w:val="24"/>
        </w:rPr>
        <w:t>must</w:t>
      </w:r>
      <w:r>
        <w:rPr>
          <w:rFonts w:cs="Arial"/>
          <w:szCs w:val="24"/>
        </w:rPr>
        <w:t xml:space="preserve"> inform their supervisor, BI staff, and McMaster safety offices of </w:t>
      </w:r>
      <w:r w:rsidRPr="000F725D">
        <w:rPr>
          <w:rFonts w:cs="Arial"/>
          <w:szCs w:val="24"/>
        </w:rPr>
        <w:t>all incident and emergency situations, including</w:t>
      </w:r>
      <w:r w:rsidR="0001757A">
        <w:rPr>
          <w:rFonts w:cs="Arial"/>
          <w:szCs w:val="24"/>
        </w:rPr>
        <w:t xml:space="preserve"> near-misses, </w:t>
      </w:r>
      <w:r w:rsidRPr="000F725D">
        <w:rPr>
          <w:rFonts w:cs="Arial"/>
          <w:szCs w:val="24"/>
        </w:rPr>
        <w:t>spi</w:t>
      </w:r>
      <w:r>
        <w:rPr>
          <w:rFonts w:cs="Arial"/>
          <w:szCs w:val="24"/>
        </w:rPr>
        <w:t xml:space="preserve">lls, </w:t>
      </w:r>
      <w:proofErr w:type="gramStart"/>
      <w:r>
        <w:rPr>
          <w:rFonts w:cs="Arial"/>
          <w:szCs w:val="24"/>
        </w:rPr>
        <w:t>accidents</w:t>
      </w:r>
      <w:proofErr w:type="gramEnd"/>
      <w:r>
        <w:rPr>
          <w:rFonts w:cs="Arial"/>
          <w:szCs w:val="24"/>
        </w:rPr>
        <w:t xml:space="preserve"> and exposures</w:t>
      </w:r>
      <w:r w:rsidR="00265CB8">
        <w:rPr>
          <w:rFonts w:cs="Arial"/>
          <w:szCs w:val="24"/>
        </w:rPr>
        <w:t xml:space="preserve"> via the completion</w:t>
      </w:r>
      <w:r>
        <w:rPr>
          <w:rFonts w:cs="Arial"/>
          <w:szCs w:val="24"/>
        </w:rPr>
        <w:t xml:space="preserve"> of a</w:t>
      </w:r>
      <w:r w:rsidRPr="00A666FF">
        <w:rPr>
          <w:rFonts w:cs="Arial"/>
          <w:szCs w:val="24"/>
        </w:rPr>
        <w:t xml:space="preserve"> </w:t>
      </w:r>
      <w:r w:rsidRPr="00265CB8">
        <w:rPr>
          <w:rFonts w:cs="Arial"/>
          <w:szCs w:val="24"/>
          <w:u w:val="single"/>
        </w:rPr>
        <w:t>McMaster Incident</w:t>
      </w:r>
      <w:r w:rsidRPr="00776F3F">
        <w:rPr>
          <w:rFonts w:cs="Arial"/>
          <w:szCs w:val="24"/>
          <w:u w:val="single"/>
        </w:rPr>
        <w:t>/injury Report</w:t>
      </w:r>
      <w:r>
        <w:rPr>
          <w:rFonts w:cs="Arial"/>
          <w:szCs w:val="24"/>
        </w:rPr>
        <w:t>.</w:t>
      </w:r>
      <w:r w:rsidR="00895A80">
        <w:rPr>
          <w:rFonts w:cs="Arial"/>
          <w:szCs w:val="24"/>
        </w:rPr>
        <w:t xml:space="preserve"> If the instance involves hazardous or biohazardous materials, attach the SDS/PSDS.</w:t>
      </w:r>
    </w:p>
    <w:p w14:paraId="681656D0" w14:textId="6473B9E4" w:rsidR="0001757A" w:rsidRDefault="0001757A" w:rsidP="00500CE9">
      <w:pPr>
        <w:widowControl w:val="0"/>
        <w:numPr>
          <w:ilvl w:val="0"/>
          <w:numId w:val="11"/>
        </w:numPr>
        <w:autoSpaceDE w:val="0"/>
        <w:autoSpaceDN w:val="0"/>
        <w:adjustRightInd w:val="0"/>
        <w:ind w:left="567"/>
        <w:rPr>
          <w:rFonts w:cs="Arial"/>
          <w:szCs w:val="24"/>
        </w:rPr>
      </w:pPr>
      <w:bookmarkStart w:id="2" w:name="_Toc339871446"/>
      <w:bookmarkStart w:id="3" w:name="_Toc370997427"/>
      <w:bookmarkStart w:id="4" w:name="_Toc370997436"/>
      <w:r>
        <w:rPr>
          <w:rFonts w:cs="Arial"/>
          <w:szCs w:val="24"/>
        </w:rPr>
        <w:t xml:space="preserve">BI staff will complete a </w:t>
      </w:r>
      <w:r w:rsidRPr="00265CB8">
        <w:rPr>
          <w:rFonts w:cs="Arial"/>
          <w:szCs w:val="24"/>
          <w:u w:val="single"/>
        </w:rPr>
        <w:t>McMaster Incident</w:t>
      </w:r>
      <w:r w:rsidRPr="00776F3F">
        <w:rPr>
          <w:rFonts w:cs="Arial"/>
          <w:szCs w:val="24"/>
          <w:u w:val="single"/>
        </w:rPr>
        <w:t>/injury Report</w:t>
      </w:r>
      <w:r>
        <w:rPr>
          <w:rFonts w:cs="Arial"/>
          <w:szCs w:val="24"/>
        </w:rPr>
        <w:t xml:space="preserve"> co-currently to user incident reports.</w:t>
      </w:r>
    </w:p>
    <w:p w14:paraId="16796697" w14:textId="567BD7E5" w:rsidR="00F50FBF" w:rsidRDefault="00F50FBF" w:rsidP="00500CE9">
      <w:pPr>
        <w:widowControl w:val="0"/>
        <w:numPr>
          <w:ilvl w:val="0"/>
          <w:numId w:val="11"/>
        </w:numPr>
        <w:autoSpaceDE w:val="0"/>
        <w:autoSpaceDN w:val="0"/>
        <w:adjustRightInd w:val="0"/>
        <w:ind w:left="567"/>
        <w:rPr>
          <w:rFonts w:cs="Arial"/>
          <w:szCs w:val="24"/>
        </w:rPr>
      </w:pPr>
      <w:r>
        <w:rPr>
          <w:rFonts w:cs="Arial"/>
          <w:szCs w:val="24"/>
        </w:rPr>
        <w:t>Copies</w:t>
      </w:r>
      <w:r w:rsidRPr="00A26898">
        <w:rPr>
          <w:rFonts w:cs="Arial"/>
          <w:szCs w:val="24"/>
        </w:rPr>
        <w:t xml:space="preserve"> of </w:t>
      </w:r>
      <w:r>
        <w:rPr>
          <w:rFonts w:cs="Arial"/>
          <w:szCs w:val="24"/>
        </w:rPr>
        <w:t>incident/</w:t>
      </w:r>
      <w:r w:rsidRPr="00A26898">
        <w:rPr>
          <w:rFonts w:cs="Arial"/>
          <w:szCs w:val="24"/>
        </w:rPr>
        <w:t xml:space="preserve">emergency </w:t>
      </w:r>
      <w:r>
        <w:rPr>
          <w:rFonts w:cs="Arial"/>
          <w:szCs w:val="24"/>
        </w:rPr>
        <w:t>reports</w:t>
      </w:r>
      <w:r w:rsidRPr="00A26898">
        <w:rPr>
          <w:rFonts w:cs="Arial"/>
          <w:szCs w:val="24"/>
        </w:rPr>
        <w:t xml:space="preserve"> will </w:t>
      </w:r>
      <w:r>
        <w:rPr>
          <w:rFonts w:cs="Arial"/>
          <w:szCs w:val="24"/>
        </w:rPr>
        <w:t>be kept and</w:t>
      </w:r>
      <w:r w:rsidRPr="00A26898">
        <w:rPr>
          <w:rFonts w:cs="Arial"/>
          <w:szCs w:val="24"/>
        </w:rPr>
        <w:t xml:space="preserve"> used for continuing education</w:t>
      </w:r>
      <w:r>
        <w:rPr>
          <w:rFonts w:cs="Arial"/>
          <w:szCs w:val="24"/>
        </w:rPr>
        <w:t xml:space="preserve"> and mitigation of future risk</w:t>
      </w:r>
      <w:r w:rsidRPr="00A26898">
        <w:rPr>
          <w:rFonts w:cs="Arial"/>
          <w:szCs w:val="24"/>
        </w:rPr>
        <w:t xml:space="preserve">. </w:t>
      </w:r>
      <w:r>
        <w:rPr>
          <w:rFonts w:cs="Arial"/>
          <w:szCs w:val="24"/>
        </w:rPr>
        <w:t xml:space="preserve">Refer to the </w:t>
      </w:r>
      <w:r w:rsidRPr="00543A34">
        <w:rPr>
          <w:rFonts w:cs="Arial"/>
          <w:szCs w:val="24"/>
          <w:u w:val="single"/>
        </w:rPr>
        <w:t>BI Documentation Policy</w:t>
      </w:r>
      <w:r>
        <w:rPr>
          <w:rFonts w:cs="Arial"/>
          <w:szCs w:val="24"/>
        </w:rPr>
        <w:t>.</w:t>
      </w:r>
    </w:p>
    <w:p w14:paraId="4A617E94" w14:textId="77777777" w:rsidR="008B01BE" w:rsidRDefault="008B01BE" w:rsidP="0059527B">
      <w:pPr>
        <w:pStyle w:val="Heading3"/>
      </w:pPr>
      <w:r w:rsidRPr="00A26898">
        <w:t xml:space="preserve">Emergency </w:t>
      </w:r>
      <w:bookmarkEnd w:id="2"/>
      <w:bookmarkEnd w:id="3"/>
      <w:r w:rsidR="005957DC">
        <w:t>Assistance</w:t>
      </w:r>
      <w:r w:rsidR="00A80529">
        <w:t xml:space="preserve"> Contacts</w:t>
      </w:r>
    </w:p>
    <w:p w14:paraId="2C2819E3" w14:textId="77777777" w:rsidR="0001757A" w:rsidRDefault="00E73139" w:rsidP="00500CE9">
      <w:pPr>
        <w:pStyle w:val="ListParagraph"/>
        <w:numPr>
          <w:ilvl w:val="0"/>
          <w:numId w:val="35"/>
        </w:numPr>
        <w:ind w:left="567"/>
        <w:rPr>
          <w:rFonts w:cs="Arial"/>
        </w:rPr>
      </w:pPr>
      <w:bookmarkStart w:id="5" w:name="_Hlk66454518"/>
      <w:r w:rsidRPr="0059527B">
        <w:rPr>
          <w:rFonts w:cs="Arial"/>
        </w:rPr>
        <w:t>BI laboratories do not have phones.</w:t>
      </w:r>
      <w:r w:rsidR="00D826D2" w:rsidRPr="0059527B">
        <w:rPr>
          <w:rFonts w:cs="Arial"/>
        </w:rPr>
        <w:t xml:space="preserve"> </w:t>
      </w:r>
    </w:p>
    <w:p w14:paraId="19B7AEA4" w14:textId="77777777" w:rsidR="0001757A" w:rsidRDefault="0059527B" w:rsidP="00500CE9">
      <w:pPr>
        <w:pStyle w:val="ListParagraph"/>
        <w:numPr>
          <w:ilvl w:val="0"/>
          <w:numId w:val="35"/>
        </w:numPr>
        <w:ind w:left="567"/>
        <w:rPr>
          <w:rFonts w:cs="Arial"/>
        </w:rPr>
      </w:pPr>
      <w:r w:rsidRPr="0059527B">
        <w:rPr>
          <w:rFonts w:cs="Arial"/>
        </w:rPr>
        <w:t>BI users should have relevant emergency numbers pre-programmed into their cell phones</w:t>
      </w:r>
      <w:r>
        <w:rPr>
          <w:rFonts w:cs="Arial"/>
        </w:rPr>
        <w:t>; r</w:t>
      </w:r>
      <w:r w:rsidRPr="0059527B">
        <w:rPr>
          <w:rFonts w:cs="Arial"/>
        </w:rPr>
        <w:t>efer to the “BI Emergency Contacts”</w:t>
      </w:r>
      <w:r w:rsidR="0001757A">
        <w:rPr>
          <w:rFonts w:cs="Arial"/>
        </w:rPr>
        <w:t xml:space="preserve"> document</w:t>
      </w:r>
      <w:r w:rsidRPr="0059527B">
        <w:rPr>
          <w:rFonts w:cs="Arial"/>
        </w:rPr>
        <w:t>.</w:t>
      </w:r>
      <w:r>
        <w:rPr>
          <w:rFonts w:cs="Arial"/>
        </w:rPr>
        <w:t xml:space="preserve"> </w:t>
      </w:r>
    </w:p>
    <w:p w14:paraId="0207E051" w14:textId="36B39482" w:rsidR="0059527B" w:rsidRDefault="0059527B" w:rsidP="00500CE9">
      <w:pPr>
        <w:pStyle w:val="ListParagraph"/>
        <w:numPr>
          <w:ilvl w:val="0"/>
          <w:numId w:val="35"/>
        </w:numPr>
        <w:ind w:left="567"/>
        <w:rPr>
          <w:rFonts w:cs="Arial"/>
        </w:rPr>
      </w:pPr>
      <w:r w:rsidRPr="0059527B">
        <w:rPr>
          <w:rFonts w:cs="Arial"/>
        </w:rPr>
        <w:t xml:space="preserve">BI lab door signage includes BI staff extensions and emergency </w:t>
      </w:r>
      <w:r>
        <w:rPr>
          <w:rFonts w:cs="Arial"/>
        </w:rPr>
        <w:t>contact information</w:t>
      </w:r>
      <w:r w:rsidRPr="0059527B">
        <w:rPr>
          <w:rFonts w:cs="Arial"/>
        </w:rPr>
        <w:t xml:space="preserve">. </w:t>
      </w:r>
    </w:p>
    <w:p w14:paraId="22550B48" w14:textId="76229CFC" w:rsidR="0001757A" w:rsidRPr="0059527B" w:rsidRDefault="0001757A" w:rsidP="00500CE9">
      <w:pPr>
        <w:pStyle w:val="ListParagraph"/>
        <w:numPr>
          <w:ilvl w:val="0"/>
          <w:numId w:val="35"/>
        </w:numPr>
        <w:ind w:left="567"/>
        <w:rPr>
          <w:rFonts w:cs="Arial"/>
        </w:rPr>
      </w:pPr>
      <w:r>
        <w:rPr>
          <w:rFonts w:cs="Arial"/>
        </w:rPr>
        <w:t>BI labs have panic buttons for direct communication with McMaster Security.</w:t>
      </w:r>
    </w:p>
    <w:bookmarkEnd w:id="5"/>
    <w:p w14:paraId="6AD5ECFB" w14:textId="77777777" w:rsidR="000F725D" w:rsidRDefault="000F725D" w:rsidP="0059527B">
      <w:pPr>
        <w:pStyle w:val="Heading3"/>
      </w:pPr>
      <w:r>
        <w:t>Emergency Equipment</w:t>
      </w:r>
    </w:p>
    <w:p w14:paraId="4F65F733" w14:textId="77777777" w:rsidR="0001757A" w:rsidRDefault="000F725D" w:rsidP="00500CE9">
      <w:pPr>
        <w:pStyle w:val="ListParagraph"/>
        <w:numPr>
          <w:ilvl w:val="0"/>
          <w:numId w:val="3"/>
        </w:numPr>
        <w:ind w:left="567"/>
        <w:rPr>
          <w:rFonts w:cs="Arial"/>
        </w:rPr>
      </w:pPr>
      <w:bookmarkStart w:id="6" w:name="_Hlk66454530"/>
      <w:r w:rsidRPr="0059527B">
        <w:rPr>
          <w:rFonts w:cs="Arial"/>
        </w:rPr>
        <w:t>BI emergency equipment includes spill kits, fire pull stations, fire extinguishers, panic buttons, safety showers, and eyewash stations.</w:t>
      </w:r>
      <w:r w:rsidR="0097141B" w:rsidRPr="0059527B">
        <w:rPr>
          <w:rFonts w:cs="Arial"/>
        </w:rPr>
        <w:t xml:space="preserve"> </w:t>
      </w:r>
    </w:p>
    <w:p w14:paraId="664B3E8E" w14:textId="77777777" w:rsidR="0001757A" w:rsidRDefault="0059527B" w:rsidP="00500CE9">
      <w:pPr>
        <w:pStyle w:val="ListParagraph"/>
        <w:numPr>
          <w:ilvl w:val="0"/>
          <w:numId w:val="3"/>
        </w:numPr>
        <w:ind w:left="567"/>
        <w:rPr>
          <w:rFonts w:cs="Arial"/>
        </w:rPr>
      </w:pPr>
      <w:r w:rsidRPr="0059527B">
        <w:rPr>
          <w:rFonts w:cs="Arial"/>
        </w:rPr>
        <w:t xml:space="preserve">BI lab door signage includes emergency equipment locations. </w:t>
      </w:r>
    </w:p>
    <w:p w14:paraId="350DAB4B" w14:textId="77777777" w:rsidR="0001757A" w:rsidRDefault="000F725D" w:rsidP="00500CE9">
      <w:pPr>
        <w:pStyle w:val="ListParagraph"/>
        <w:numPr>
          <w:ilvl w:val="0"/>
          <w:numId w:val="3"/>
        </w:numPr>
        <w:ind w:left="567"/>
        <w:rPr>
          <w:rFonts w:cs="Arial"/>
        </w:rPr>
      </w:pPr>
      <w:r w:rsidRPr="0059527B">
        <w:rPr>
          <w:rFonts w:cs="Arial"/>
        </w:rPr>
        <w:t xml:space="preserve">BI users should be familiar with the location, </w:t>
      </w:r>
      <w:proofErr w:type="gramStart"/>
      <w:r w:rsidRPr="0059527B">
        <w:rPr>
          <w:rFonts w:cs="Arial"/>
        </w:rPr>
        <w:t>application</w:t>
      </w:r>
      <w:proofErr w:type="gramEnd"/>
      <w:r w:rsidRPr="0059527B">
        <w:rPr>
          <w:rFonts w:cs="Arial"/>
        </w:rPr>
        <w:t xml:space="preserve"> and correct operation of </w:t>
      </w:r>
      <w:r w:rsidR="0059527B">
        <w:rPr>
          <w:rFonts w:cs="Arial"/>
        </w:rPr>
        <w:t xml:space="preserve">relevant </w:t>
      </w:r>
      <w:r w:rsidRPr="0059527B">
        <w:rPr>
          <w:rFonts w:cs="Arial"/>
        </w:rPr>
        <w:t xml:space="preserve">emergency equipment. </w:t>
      </w:r>
    </w:p>
    <w:p w14:paraId="647DA29B" w14:textId="3F3AC0C0" w:rsidR="007E055F" w:rsidRDefault="00864940" w:rsidP="00500CE9">
      <w:pPr>
        <w:pStyle w:val="ListParagraph"/>
        <w:numPr>
          <w:ilvl w:val="0"/>
          <w:numId w:val="3"/>
        </w:numPr>
        <w:ind w:left="567"/>
        <w:rPr>
          <w:rFonts w:cs="Arial"/>
        </w:rPr>
      </w:pPr>
      <w:r w:rsidRPr="0059527B">
        <w:rPr>
          <w:rFonts w:cs="Arial"/>
        </w:rPr>
        <w:t xml:space="preserve">Refer to the </w:t>
      </w:r>
      <w:r w:rsidRPr="0059527B">
        <w:rPr>
          <w:rFonts w:cs="Arial"/>
          <w:u w:val="single"/>
        </w:rPr>
        <w:t>BI Emergency Equipment Policy</w:t>
      </w:r>
      <w:r w:rsidRPr="0059527B">
        <w:rPr>
          <w:rFonts w:cs="Arial"/>
        </w:rPr>
        <w:t>.</w:t>
      </w:r>
    </w:p>
    <w:p w14:paraId="4C016E93" w14:textId="75E4D00E" w:rsidR="0001757A" w:rsidRDefault="0001757A" w:rsidP="0001757A">
      <w:pPr>
        <w:pStyle w:val="Heading3"/>
      </w:pPr>
      <w:r>
        <w:t>Emergency Responders</w:t>
      </w:r>
    </w:p>
    <w:p w14:paraId="660EA564" w14:textId="50B69C9C" w:rsidR="0001757A" w:rsidRPr="0001757A" w:rsidRDefault="0001757A" w:rsidP="0001757A">
      <w:pPr>
        <w:pStyle w:val="ListParagraph"/>
        <w:numPr>
          <w:ilvl w:val="0"/>
          <w:numId w:val="39"/>
        </w:numPr>
      </w:pPr>
      <w:r>
        <w:t>BI Staff has trained fire wardens and first aid responders.</w:t>
      </w:r>
    </w:p>
    <w:bookmarkEnd w:id="6"/>
    <w:p w14:paraId="42D3F544" w14:textId="77777777" w:rsidR="00CD6FBD" w:rsidRDefault="00CD6FBD" w:rsidP="0064762B">
      <w:pPr>
        <w:pStyle w:val="Heading2"/>
      </w:pPr>
      <w:r>
        <w:lastRenderedPageBreak/>
        <w:t>BI Emergency Procedures</w:t>
      </w:r>
      <w:r w:rsidR="0021075E">
        <w:t xml:space="preserve"> </w:t>
      </w:r>
      <w:r w:rsidR="00C34D76">
        <w:t>– Evacuation</w:t>
      </w:r>
    </w:p>
    <w:bookmarkEnd w:id="4"/>
    <w:p w14:paraId="11123FFA" w14:textId="77777777" w:rsidR="00064E6B" w:rsidRDefault="00E73B64" w:rsidP="00500CE9">
      <w:pPr>
        <w:pStyle w:val="ListParagraph"/>
        <w:numPr>
          <w:ilvl w:val="0"/>
          <w:numId w:val="37"/>
        </w:numPr>
        <w:ind w:left="567"/>
        <w:rPr>
          <w:rFonts w:cs="Arial"/>
        </w:rPr>
      </w:pPr>
      <w:r>
        <w:t>BI users should be familiar with BI evacuation routes.</w:t>
      </w:r>
      <w:r w:rsidRPr="00E73B64">
        <w:t xml:space="preserve"> </w:t>
      </w:r>
      <w:r w:rsidR="00064E6B">
        <w:rPr>
          <w:rFonts w:cs="Arial"/>
        </w:rPr>
        <w:t>Refer to the “Emergency Equipment and Evacuation” signage on BI lab doors.</w:t>
      </w:r>
    </w:p>
    <w:p w14:paraId="1D87E253" w14:textId="77777777" w:rsidR="00D92C59" w:rsidRDefault="008F75DB" w:rsidP="00500CE9">
      <w:pPr>
        <w:pStyle w:val="ListParagraph"/>
        <w:numPr>
          <w:ilvl w:val="0"/>
          <w:numId w:val="37"/>
        </w:numPr>
        <w:ind w:left="567"/>
      </w:pPr>
      <w:r>
        <w:t>Individuals</w:t>
      </w:r>
      <w:r w:rsidR="00D92C59">
        <w:t xml:space="preserve"> must evacuate when emergency situations require it, or when instructed by</w:t>
      </w:r>
      <w:r>
        <w:t xml:space="preserve"> authorized personnel, including</w:t>
      </w:r>
      <w:r w:rsidR="00D92C59">
        <w:t xml:space="preserve"> BI staff, fire wardens, McMaster </w:t>
      </w:r>
      <w:r>
        <w:t>S</w:t>
      </w:r>
      <w:r w:rsidR="00D92C59">
        <w:t>ecurity, and/or emergency responders.</w:t>
      </w:r>
    </w:p>
    <w:p w14:paraId="51EDB0C1" w14:textId="77777777" w:rsidR="00B259DF" w:rsidRDefault="00864940" w:rsidP="00500CE9">
      <w:pPr>
        <w:pStyle w:val="ListParagraph"/>
        <w:numPr>
          <w:ilvl w:val="0"/>
          <w:numId w:val="37"/>
        </w:numPr>
        <w:ind w:left="567"/>
      </w:pPr>
      <w:r>
        <w:t>To evacuate:</w:t>
      </w:r>
      <w:r w:rsidR="00E73B64">
        <w:t xml:space="preserve"> l</w:t>
      </w:r>
      <w:r w:rsidR="008F75DB">
        <w:t xml:space="preserve">eave the </w:t>
      </w:r>
      <w:r>
        <w:t>affected</w:t>
      </w:r>
      <w:r w:rsidR="008F75DB">
        <w:t xml:space="preserve"> area and relocated to a safe location</w:t>
      </w:r>
      <w:r>
        <w:t xml:space="preserve">, which may include </w:t>
      </w:r>
      <w:r w:rsidR="002F1B7F" w:rsidRPr="00A26898">
        <w:t>exit</w:t>
      </w:r>
      <w:r>
        <w:t>ing</w:t>
      </w:r>
      <w:r w:rsidR="002F1B7F" w:rsidRPr="00A26898">
        <w:t xml:space="preserve"> the building</w:t>
      </w:r>
      <w:r w:rsidR="0079147E" w:rsidRPr="0079147E">
        <w:t xml:space="preserve"> </w:t>
      </w:r>
      <w:r w:rsidR="0079147E">
        <w:t xml:space="preserve">using the nearest </w:t>
      </w:r>
      <w:r w:rsidR="0079147E" w:rsidRPr="00A26898">
        <w:t>stairwell</w:t>
      </w:r>
      <w:r w:rsidR="002F1B7F" w:rsidRPr="00A26898">
        <w:t>.</w:t>
      </w:r>
      <w:r w:rsidR="00825E9D">
        <w:t xml:space="preserve"> </w:t>
      </w:r>
      <w:r>
        <w:t>D</w:t>
      </w:r>
      <w:r w:rsidR="00B259DF">
        <w:t>o not use elevators.</w:t>
      </w:r>
    </w:p>
    <w:p w14:paraId="403A2A4C" w14:textId="173C8F7A" w:rsidR="00E73B64" w:rsidRDefault="00B259DF" w:rsidP="00500CE9">
      <w:pPr>
        <w:pStyle w:val="ListParagraph"/>
        <w:numPr>
          <w:ilvl w:val="0"/>
          <w:numId w:val="37"/>
        </w:numPr>
        <w:ind w:left="567"/>
      </w:pPr>
      <w:r>
        <w:t xml:space="preserve">Do not </w:t>
      </w:r>
      <w:r w:rsidR="00E73B64">
        <w:t xml:space="preserve">re-enter </w:t>
      </w:r>
      <w:r w:rsidR="00864940">
        <w:t>affected</w:t>
      </w:r>
      <w:r w:rsidR="00E73B64">
        <w:t xml:space="preserve"> area</w:t>
      </w:r>
      <w:r w:rsidR="00864940">
        <w:t>(s)</w:t>
      </w:r>
      <w:r w:rsidR="00E73B64">
        <w:t xml:space="preserve"> until permitted by authorized personnel (e.g. emergency responders, BI staff). </w:t>
      </w:r>
    </w:p>
    <w:p w14:paraId="0958EFB3" w14:textId="366A0B5E" w:rsidR="00282725" w:rsidRDefault="00282725" w:rsidP="00500CE9">
      <w:pPr>
        <w:pStyle w:val="ListParagraph"/>
        <w:numPr>
          <w:ilvl w:val="0"/>
          <w:numId w:val="37"/>
        </w:numPr>
        <w:ind w:left="567"/>
      </w:pPr>
      <w:r>
        <w:t xml:space="preserve">BI staff and affiliated workers should meet at the building to the East of ETB, building T13. If that location is too close to </w:t>
      </w:r>
      <w:proofErr w:type="gramStart"/>
      <w:r>
        <w:t>an emergency situation</w:t>
      </w:r>
      <w:proofErr w:type="gramEnd"/>
      <w:r>
        <w:t>, an alternative meeting location will be across ETB at the Starbucks</w:t>
      </w:r>
      <w:r w:rsidR="00C24414">
        <w:t xml:space="preserve"> (1341 Main St. W)</w:t>
      </w:r>
      <w:r>
        <w:t>. BI staff acting as fire wardens should be accounted for.</w:t>
      </w:r>
    </w:p>
    <w:p w14:paraId="12758419" w14:textId="77777777" w:rsidR="00C34D76" w:rsidRDefault="00C34D76" w:rsidP="00C34D76">
      <w:pPr>
        <w:pStyle w:val="Heading2"/>
      </w:pPr>
      <w:r>
        <w:t>BI Emergency Procedures – Fire</w:t>
      </w:r>
    </w:p>
    <w:p w14:paraId="594C82FC" w14:textId="3641B759" w:rsidR="00091B04" w:rsidRPr="00A26898" w:rsidRDefault="00091B04" w:rsidP="00500CE9">
      <w:pPr>
        <w:pStyle w:val="ListParagraph"/>
        <w:widowControl w:val="0"/>
        <w:numPr>
          <w:ilvl w:val="0"/>
          <w:numId w:val="9"/>
        </w:numPr>
        <w:autoSpaceDE w:val="0"/>
        <w:autoSpaceDN w:val="0"/>
        <w:adjustRightInd w:val="0"/>
        <w:ind w:left="567"/>
      </w:pPr>
      <w:r w:rsidRPr="00064E6B">
        <w:rPr>
          <w:rFonts w:cs="Arial"/>
          <w:szCs w:val="24"/>
        </w:rPr>
        <w:t xml:space="preserve">Individuals </w:t>
      </w:r>
      <w:r>
        <w:t>should be familiar with the fire classes: A (solid combustibles), B (flammable liquids and gases), C (electrical), or D (metals).</w:t>
      </w:r>
    </w:p>
    <w:p w14:paraId="2E0D590E" w14:textId="511E3D36" w:rsidR="00660755" w:rsidRDefault="008F75DB" w:rsidP="00500CE9">
      <w:pPr>
        <w:pStyle w:val="ListParagraph"/>
        <w:widowControl w:val="0"/>
        <w:numPr>
          <w:ilvl w:val="0"/>
          <w:numId w:val="9"/>
        </w:numPr>
        <w:autoSpaceDE w:val="0"/>
        <w:autoSpaceDN w:val="0"/>
        <w:adjustRightInd w:val="0"/>
        <w:ind w:left="567"/>
      </w:pPr>
      <w:bookmarkStart w:id="7" w:name="_Hlk15033055"/>
      <w:r w:rsidRPr="00064E6B">
        <w:rPr>
          <w:rFonts w:cs="Arial"/>
          <w:szCs w:val="24"/>
        </w:rPr>
        <w:t>Individuals</w:t>
      </w:r>
      <w:r w:rsidR="00097F0C" w:rsidRPr="00064E6B">
        <w:rPr>
          <w:rFonts w:cs="Arial"/>
          <w:szCs w:val="24"/>
        </w:rPr>
        <w:t xml:space="preserve"> </w:t>
      </w:r>
      <w:r w:rsidR="00091B04">
        <w:rPr>
          <w:rFonts w:cs="Arial"/>
          <w:szCs w:val="24"/>
        </w:rPr>
        <w:t>should</w:t>
      </w:r>
      <w:r w:rsidR="00097F0C" w:rsidRPr="00064E6B">
        <w:rPr>
          <w:rFonts w:cs="Arial"/>
          <w:szCs w:val="24"/>
        </w:rPr>
        <w:t xml:space="preserve"> know the location of nearest fire ext</w:t>
      </w:r>
      <w:r w:rsidRPr="00064E6B">
        <w:rPr>
          <w:rFonts w:cs="Arial"/>
          <w:szCs w:val="24"/>
        </w:rPr>
        <w:t>inguisher</w:t>
      </w:r>
      <w:r w:rsidR="00064E6B">
        <w:rPr>
          <w:rFonts w:cs="Arial"/>
          <w:szCs w:val="24"/>
        </w:rPr>
        <w:t xml:space="preserve">, </w:t>
      </w:r>
      <w:r w:rsidRPr="00064E6B">
        <w:rPr>
          <w:rFonts w:cs="Arial"/>
          <w:szCs w:val="24"/>
        </w:rPr>
        <w:t>fire pull station</w:t>
      </w:r>
      <w:r w:rsidR="00064E6B">
        <w:rPr>
          <w:rFonts w:cs="Arial"/>
          <w:szCs w:val="24"/>
        </w:rPr>
        <w:t xml:space="preserve"> and evacuation routes</w:t>
      </w:r>
      <w:r w:rsidRPr="00064E6B">
        <w:rPr>
          <w:rFonts w:cs="Arial"/>
          <w:szCs w:val="24"/>
        </w:rPr>
        <w:t>.</w:t>
      </w:r>
      <w:r w:rsidR="00F83421" w:rsidRPr="00064E6B">
        <w:rPr>
          <w:rFonts w:cs="Arial"/>
          <w:szCs w:val="24"/>
        </w:rPr>
        <w:t xml:space="preserve"> </w:t>
      </w:r>
      <w:r w:rsidR="00064E6B" w:rsidRPr="00064E6B">
        <w:rPr>
          <w:rFonts w:cs="Arial"/>
        </w:rPr>
        <w:t>Refer to the “Emergency Equipment and Evacuation” signage on BI lab doors.</w:t>
      </w:r>
      <w:bookmarkStart w:id="8" w:name="_Hlk15032183"/>
      <w:r w:rsidR="00660755" w:rsidRPr="00660755">
        <w:t xml:space="preserve"> </w:t>
      </w:r>
      <w:r w:rsidR="00660755">
        <w:t>The BI does not have a</w:t>
      </w:r>
      <w:r w:rsidR="00660755" w:rsidRPr="00A26898">
        <w:t xml:space="preserve"> fire blanket</w:t>
      </w:r>
      <w:r w:rsidR="00660755">
        <w:t>.</w:t>
      </w:r>
    </w:p>
    <w:p w14:paraId="25664A0E" w14:textId="6E8539C6" w:rsidR="00091B04" w:rsidRPr="00064E6B" w:rsidRDefault="00660755" w:rsidP="00500CE9">
      <w:pPr>
        <w:pStyle w:val="ListParagraph"/>
        <w:widowControl w:val="0"/>
        <w:numPr>
          <w:ilvl w:val="0"/>
          <w:numId w:val="9"/>
        </w:numPr>
        <w:autoSpaceDE w:val="0"/>
        <w:autoSpaceDN w:val="0"/>
        <w:adjustRightInd w:val="0"/>
        <w:ind w:left="567"/>
      </w:pPr>
      <w:bookmarkStart w:id="9" w:name="_Hlk15032962"/>
      <w:bookmarkEnd w:id="7"/>
      <w:bookmarkEnd w:id="8"/>
      <w:r>
        <w:rPr>
          <w:rFonts w:cs="Arial"/>
          <w:szCs w:val="24"/>
        </w:rPr>
        <w:t xml:space="preserve">Individuals should only use a fire extinguisher if properly trained, it is safe to do so, and comfortable. </w:t>
      </w:r>
      <w:r>
        <w:rPr>
          <w:rFonts w:cs="Arial"/>
        </w:rPr>
        <w:t xml:space="preserve">Refer to the </w:t>
      </w:r>
      <w:r w:rsidRPr="00660755">
        <w:rPr>
          <w:rFonts w:cs="Arial"/>
          <w:u w:val="single"/>
        </w:rPr>
        <w:t>BI Emergency Equipment Policy</w:t>
      </w:r>
      <w:r>
        <w:rPr>
          <w:rFonts w:cs="Arial"/>
        </w:rPr>
        <w:t>.</w:t>
      </w:r>
    </w:p>
    <w:bookmarkEnd w:id="9"/>
    <w:p w14:paraId="035CC977" w14:textId="77777777" w:rsidR="000707EA" w:rsidRDefault="000707EA" w:rsidP="000707EA">
      <w:pPr>
        <w:pStyle w:val="Heading3"/>
      </w:pPr>
      <w:r>
        <w:t>Fire Procedures – If you hear fire alarm</w:t>
      </w:r>
    </w:p>
    <w:p w14:paraId="19A99AAC" w14:textId="77777777" w:rsidR="000707EA" w:rsidRDefault="000707EA" w:rsidP="00500CE9">
      <w:pPr>
        <w:pStyle w:val="ListParagraph"/>
        <w:numPr>
          <w:ilvl w:val="0"/>
          <w:numId w:val="17"/>
        </w:numPr>
        <w:ind w:left="567"/>
      </w:pPr>
      <w:r w:rsidRPr="00A26898">
        <w:t xml:space="preserve">Stop working immediately. </w:t>
      </w:r>
    </w:p>
    <w:p w14:paraId="1A9F740E" w14:textId="56100392" w:rsidR="000707EA" w:rsidRDefault="000707EA" w:rsidP="00500CE9">
      <w:pPr>
        <w:pStyle w:val="ListParagraph"/>
        <w:numPr>
          <w:ilvl w:val="0"/>
          <w:numId w:val="17"/>
        </w:numPr>
        <w:ind w:left="567"/>
      </w:pPr>
      <w:r w:rsidRPr="00777F3F">
        <w:t>Secure hazard</w:t>
      </w:r>
      <w:r w:rsidR="00B259DF">
        <w:t>ous</w:t>
      </w:r>
      <w:r w:rsidRPr="00777F3F">
        <w:t xml:space="preserve"> and/or biohazard </w:t>
      </w:r>
      <w:r>
        <w:t>material(s), if possible</w:t>
      </w:r>
      <w:r w:rsidRPr="00777F3F">
        <w:t>.</w:t>
      </w:r>
    </w:p>
    <w:p w14:paraId="72340012" w14:textId="77777777" w:rsidR="000707EA" w:rsidRPr="00777F3F" w:rsidRDefault="000707EA" w:rsidP="00500CE9">
      <w:pPr>
        <w:pStyle w:val="ListParagraph"/>
        <w:numPr>
          <w:ilvl w:val="0"/>
          <w:numId w:val="17"/>
        </w:numPr>
        <w:ind w:left="567"/>
      </w:pPr>
      <w:r w:rsidRPr="00777F3F">
        <w:t>If working in fume hood</w:t>
      </w:r>
      <w:r>
        <w:t xml:space="preserve"> or BSC</w:t>
      </w:r>
      <w:r w:rsidRPr="00777F3F">
        <w:t>, close sash.</w:t>
      </w:r>
    </w:p>
    <w:p w14:paraId="4FF39B37" w14:textId="36EFD0FB" w:rsidR="000707EA" w:rsidRPr="00A26898" w:rsidRDefault="00B259DF" w:rsidP="00500CE9">
      <w:pPr>
        <w:pStyle w:val="ListParagraph"/>
        <w:numPr>
          <w:ilvl w:val="0"/>
          <w:numId w:val="17"/>
        </w:numPr>
        <w:ind w:left="567"/>
      </w:pPr>
      <w:r>
        <w:t xml:space="preserve">If possible, remove PPE </w:t>
      </w:r>
      <w:r w:rsidR="000707EA">
        <w:t>and w</w:t>
      </w:r>
      <w:r w:rsidR="000707EA" w:rsidRPr="00A26898">
        <w:t xml:space="preserve">ash hands. </w:t>
      </w:r>
    </w:p>
    <w:p w14:paraId="4F965D61" w14:textId="3F65D83F" w:rsidR="000707EA" w:rsidRPr="008F75DB" w:rsidRDefault="000707EA" w:rsidP="00500CE9">
      <w:pPr>
        <w:pStyle w:val="ListParagraph"/>
        <w:numPr>
          <w:ilvl w:val="0"/>
          <w:numId w:val="17"/>
        </w:numPr>
        <w:ind w:left="567"/>
      </w:pPr>
      <w:r w:rsidRPr="008F75DB">
        <w:t xml:space="preserve">Leave the building, as per </w:t>
      </w:r>
      <w:r>
        <w:t>evacuation procedures</w:t>
      </w:r>
      <w:r w:rsidRPr="008F75DB">
        <w:t>.</w:t>
      </w:r>
    </w:p>
    <w:p w14:paraId="56892841" w14:textId="28F35C1A" w:rsidR="00C34D76" w:rsidRDefault="00C34D76" w:rsidP="00C34D76">
      <w:pPr>
        <w:pStyle w:val="Heading3"/>
      </w:pPr>
      <w:r>
        <w:t>Fire Procedures – If you see fire</w:t>
      </w:r>
      <w:r w:rsidR="00EB12B6">
        <w:t xml:space="preserve"> or smoke</w:t>
      </w:r>
    </w:p>
    <w:p w14:paraId="66DA3388" w14:textId="77777777" w:rsidR="002F1B7F" w:rsidRPr="00A26898" w:rsidRDefault="002F1B7F" w:rsidP="00500CE9">
      <w:pPr>
        <w:pStyle w:val="ListParagraph"/>
        <w:numPr>
          <w:ilvl w:val="0"/>
          <w:numId w:val="15"/>
        </w:numPr>
        <w:ind w:left="567"/>
      </w:pPr>
      <w:r w:rsidRPr="00A26898">
        <w:t xml:space="preserve">Stop working immediately. </w:t>
      </w:r>
    </w:p>
    <w:p w14:paraId="5BF7D427" w14:textId="77777777" w:rsidR="00097F0C" w:rsidRPr="00A26898" w:rsidRDefault="00097F0C" w:rsidP="00500CE9">
      <w:pPr>
        <w:pStyle w:val="ListParagraph"/>
        <w:numPr>
          <w:ilvl w:val="0"/>
          <w:numId w:val="15"/>
        </w:numPr>
        <w:ind w:left="567"/>
      </w:pPr>
      <w:r>
        <w:t>Notify nearby workers of fire by shouting “fire”.</w:t>
      </w:r>
    </w:p>
    <w:p w14:paraId="28505362" w14:textId="1B211EA0" w:rsidR="0096184C" w:rsidRPr="0096184C" w:rsidRDefault="00831A4C" w:rsidP="00500CE9">
      <w:pPr>
        <w:pStyle w:val="ListParagraph"/>
        <w:numPr>
          <w:ilvl w:val="0"/>
          <w:numId w:val="15"/>
        </w:numPr>
        <w:ind w:left="567"/>
      </w:pPr>
      <w:r>
        <w:rPr>
          <w:rFonts w:cs="Arial"/>
          <w:szCs w:val="24"/>
        </w:rPr>
        <w:t>Ensure safety.</w:t>
      </w:r>
      <w:r w:rsidR="00EB12B6">
        <w:rPr>
          <w:rFonts w:cs="Arial"/>
          <w:szCs w:val="24"/>
        </w:rPr>
        <w:t xml:space="preserve"> If safe to do so: secure hazardous materials, close fume-hood or BSC sash if applicable, remove PPE and wash hands.</w:t>
      </w:r>
    </w:p>
    <w:p w14:paraId="7D0BADF2" w14:textId="7AD17C6B" w:rsidR="00EB12B6" w:rsidRDefault="00EB12B6" w:rsidP="00500CE9">
      <w:pPr>
        <w:pStyle w:val="ListParagraph"/>
        <w:widowControl w:val="0"/>
        <w:numPr>
          <w:ilvl w:val="0"/>
          <w:numId w:val="15"/>
        </w:numPr>
        <w:autoSpaceDE w:val="0"/>
        <w:autoSpaceDN w:val="0"/>
        <w:adjustRightInd w:val="0"/>
        <w:ind w:left="567"/>
      </w:pPr>
      <w:r>
        <w:t>Ensure door(s) are closed to confine fire/smoke.</w:t>
      </w:r>
    </w:p>
    <w:p w14:paraId="54C417D9" w14:textId="336E29C2" w:rsidR="00831A4C" w:rsidRPr="00831A4C" w:rsidRDefault="00831A4C" w:rsidP="00500CE9">
      <w:pPr>
        <w:pStyle w:val="ListParagraph"/>
        <w:widowControl w:val="0"/>
        <w:numPr>
          <w:ilvl w:val="0"/>
          <w:numId w:val="15"/>
        </w:numPr>
        <w:autoSpaceDE w:val="0"/>
        <w:autoSpaceDN w:val="0"/>
        <w:adjustRightInd w:val="0"/>
        <w:ind w:left="567"/>
      </w:pPr>
      <w:r>
        <w:t>Activate fire alarm</w:t>
      </w:r>
      <w:r w:rsidR="00EB12B6">
        <w:t xml:space="preserve"> at nearest pull station</w:t>
      </w:r>
      <w:r>
        <w:t xml:space="preserve">. </w:t>
      </w:r>
    </w:p>
    <w:p w14:paraId="09B5EF23" w14:textId="503AC0C5" w:rsidR="00064E6B" w:rsidRPr="00064E6B" w:rsidRDefault="0096184C" w:rsidP="00500CE9">
      <w:pPr>
        <w:pStyle w:val="ListParagraph"/>
        <w:widowControl w:val="0"/>
        <w:numPr>
          <w:ilvl w:val="0"/>
          <w:numId w:val="15"/>
        </w:numPr>
        <w:autoSpaceDE w:val="0"/>
        <w:autoSpaceDN w:val="0"/>
        <w:adjustRightInd w:val="0"/>
        <w:ind w:left="567"/>
      </w:pPr>
      <w:r>
        <w:rPr>
          <w:rFonts w:cs="Arial"/>
          <w:szCs w:val="24"/>
        </w:rPr>
        <w:t xml:space="preserve">If </w:t>
      </w:r>
      <w:r w:rsidR="00064E6B">
        <w:rPr>
          <w:rFonts w:cs="Arial"/>
          <w:szCs w:val="24"/>
        </w:rPr>
        <w:t xml:space="preserve">it is </w:t>
      </w:r>
      <w:r>
        <w:rPr>
          <w:rFonts w:cs="Arial"/>
          <w:szCs w:val="24"/>
        </w:rPr>
        <w:t>safe</w:t>
      </w:r>
      <w:r w:rsidR="00064E6B">
        <w:rPr>
          <w:rFonts w:cs="Arial"/>
          <w:szCs w:val="24"/>
        </w:rPr>
        <w:t xml:space="preserve"> to do so</w:t>
      </w:r>
      <w:r>
        <w:rPr>
          <w:rFonts w:cs="Arial"/>
          <w:szCs w:val="24"/>
        </w:rPr>
        <w:t xml:space="preserve">, </w:t>
      </w:r>
      <w:r w:rsidR="00064E6B">
        <w:rPr>
          <w:rFonts w:cs="Arial"/>
          <w:szCs w:val="24"/>
        </w:rPr>
        <w:t>for</w:t>
      </w:r>
    </w:p>
    <w:p w14:paraId="2E2EEDC5" w14:textId="518BE796" w:rsidR="00B259DF" w:rsidRPr="00EB12B6" w:rsidRDefault="00064E6B" w:rsidP="00EB12B6">
      <w:pPr>
        <w:pStyle w:val="ListParagraph"/>
        <w:widowControl w:val="0"/>
        <w:numPr>
          <w:ilvl w:val="0"/>
          <w:numId w:val="36"/>
        </w:numPr>
        <w:autoSpaceDE w:val="0"/>
        <w:autoSpaceDN w:val="0"/>
        <w:adjustRightInd w:val="0"/>
        <w:ind w:left="1134" w:hanging="142"/>
      </w:pPr>
      <w:r w:rsidRPr="00EB12B6">
        <w:rPr>
          <w:rFonts w:cs="Arial"/>
          <w:b/>
          <w:szCs w:val="24"/>
        </w:rPr>
        <w:t xml:space="preserve">minor fires, </w:t>
      </w:r>
      <w:r w:rsidR="00091B04">
        <w:rPr>
          <w:rFonts w:cs="Arial"/>
          <w:b/>
          <w:szCs w:val="24"/>
        </w:rPr>
        <w:t>class</w:t>
      </w:r>
      <w:r w:rsidRPr="00EB12B6">
        <w:rPr>
          <w:rFonts w:cs="Arial"/>
          <w:b/>
          <w:szCs w:val="24"/>
        </w:rPr>
        <w:t xml:space="preserve"> A, B or C</w:t>
      </w:r>
      <w:r w:rsidRPr="00EB12B6">
        <w:rPr>
          <w:rFonts w:cs="Arial"/>
          <w:szCs w:val="24"/>
        </w:rPr>
        <w:t>: Locate nearest</w:t>
      </w:r>
      <w:r w:rsidRPr="00EB12B6">
        <w:t xml:space="preserve"> fire extinguisher, ensure it is appropriate for the type of fire </w:t>
      </w:r>
      <w:r>
        <w:t>and</w:t>
      </w:r>
      <w:r w:rsidRPr="00EB12B6">
        <w:t xml:space="preserve"> extinguish flame.</w:t>
      </w:r>
      <w:r w:rsidRPr="00064E6B">
        <w:rPr>
          <w:rFonts w:cs="Arial"/>
          <w:szCs w:val="24"/>
        </w:rPr>
        <w:t xml:space="preserve"> </w:t>
      </w:r>
      <w:r>
        <w:rPr>
          <w:rFonts w:cs="Arial"/>
          <w:szCs w:val="24"/>
        </w:rPr>
        <w:t xml:space="preserve">Only use a fire extinguisher if it is safe to do so and you are comfortable. If unable to locate </w:t>
      </w:r>
      <w:r w:rsidR="00091B04">
        <w:rPr>
          <w:rFonts w:cs="Arial"/>
          <w:szCs w:val="24"/>
        </w:rPr>
        <w:lastRenderedPageBreak/>
        <w:t xml:space="preserve">fire </w:t>
      </w:r>
      <w:r>
        <w:rPr>
          <w:rFonts w:cs="Arial"/>
          <w:szCs w:val="24"/>
        </w:rPr>
        <w:t>extinguisher or extinguish fire, treat as</w:t>
      </w:r>
      <w:r w:rsidR="00091B04">
        <w:rPr>
          <w:rFonts w:cs="Arial"/>
          <w:szCs w:val="24"/>
        </w:rPr>
        <w:t xml:space="preserve"> “unsafe”.</w:t>
      </w:r>
    </w:p>
    <w:p w14:paraId="3DD45016" w14:textId="6E8B1797" w:rsidR="00E73139" w:rsidRPr="00EB12B6" w:rsidRDefault="00B259DF" w:rsidP="00EB12B6">
      <w:pPr>
        <w:pStyle w:val="ListParagraph"/>
        <w:widowControl w:val="0"/>
        <w:numPr>
          <w:ilvl w:val="0"/>
          <w:numId w:val="36"/>
        </w:numPr>
        <w:autoSpaceDE w:val="0"/>
        <w:autoSpaceDN w:val="0"/>
        <w:adjustRightInd w:val="0"/>
        <w:ind w:left="1134" w:hanging="142"/>
      </w:pPr>
      <w:r w:rsidRPr="00EB12B6">
        <w:rPr>
          <w:b/>
        </w:rPr>
        <w:t xml:space="preserve">minor fires, </w:t>
      </w:r>
      <w:r w:rsidR="00091B04">
        <w:rPr>
          <w:b/>
        </w:rPr>
        <w:t>class</w:t>
      </w:r>
      <w:r w:rsidRPr="00EB12B6">
        <w:rPr>
          <w:b/>
        </w:rPr>
        <w:t xml:space="preserve"> D</w:t>
      </w:r>
      <w:r w:rsidRPr="00EB12B6">
        <w:t xml:space="preserve">: </w:t>
      </w:r>
      <w:r w:rsidR="00091B04">
        <w:t>D</w:t>
      </w:r>
      <w:r w:rsidRPr="00EB12B6">
        <w:t>o not use fire extinguisher</w:t>
      </w:r>
      <w:r w:rsidR="00064E6B">
        <w:t>. Locate the</w:t>
      </w:r>
      <w:r w:rsidRPr="00EB12B6">
        <w:t xml:space="preserve"> sand bucket</w:t>
      </w:r>
      <w:r w:rsidR="00064E6B">
        <w:t>, found in 418 and smother fire</w:t>
      </w:r>
      <w:r w:rsidRPr="00EB12B6">
        <w:t>.</w:t>
      </w:r>
      <w:r w:rsidR="00064E6B">
        <w:t xml:space="preserve"> If sand is not readily available, treat as </w:t>
      </w:r>
      <w:r w:rsidR="00091B04">
        <w:t>“</w:t>
      </w:r>
      <w:r w:rsidR="00064E6B">
        <w:t>unsafe</w:t>
      </w:r>
      <w:r w:rsidR="00091B04">
        <w:t>”</w:t>
      </w:r>
      <w:r w:rsidR="00064E6B">
        <w:t>.</w:t>
      </w:r>
    </w:p>
    <w:p w14:paraId="11AB83F9" w14:textId="4A8F528C" w:rsidR="002F1B7F" w:rsidRDefault="00EB12B6" w:rsidP="00500CE9">
      <w:pPr>
        <w:pStyle w:val="ListParagraph"/>
        <w:numPr>
          <w:ilvl w:val="0"/>
          <w:numId w:val="15"/>
        </w:numPr>
        <w:ind w:left="567"/>
      </w:pPr>
      <w:r>
        <w:t>If</w:t>
      </w:r>
      <w:r w:rsidR="0096184C" w:rsidRPr="00EB12B6">
        <w:t xml:space="preserve"> </w:t>
      </w:r>
      <w:r w:rsidR="0096184C" w:rsidRPr="00EB12B6">
        <w:rPr>
          <w:b/>
        </w:rPr>
        <w:t>unsafe and f</w:t>
      </w:r>
      <w:r w:rsidR="00B259DF" w:rsidRPr="00EB12B6">
        <w:rPr>
          <w:b/>
        </w:rPr>
        <w:t>or major fires</w:t>
      </w:r>
      <w:r w:rsidR="00B259DF" w:rsidRPr="00EB12B6">
        <w:t>:</w:t>
      </w:r>
      <w:r w:rsidR="00B259DF">
        <w:t xml:space="preserve"> d</w:t>
      </w:r>
      <w:r w:rsidR="00097F0C">
        <w:t xml:space="preserve">o </w:t>
      </w:r>
      <w:r w:rsidR="00777F3F">
        <w:t>NOT</w:t>
      </w:r>
      <w:r w:rsidR="00097F0C">
        <w:t xml:space="preserve"> attempt to extinguish.</w:t>
      </w:r>
      <w:r w:rsidR="00F83421">
        <w:t xml:space="preserve"> </w:t>
      </w:r>
      <w:r>
        <w:t>Evacuate</w:t>
      </w:r>
      <w:r w:rsidR="002F1B7F" w:rsidRPr="00A26898">
        <w:t>.</w:t>
      </w:r>
    </w:p>
    <w:p w14:paraId="7BF2954F" w14:textId="65971350" w:rsidR="00F83421" w:rsidRPr="00EB12B6" w:rsidRDefault="00B259DF" w:rsidP="00500CE9">
      <w:pPr>
        <w:pStyle w:val="ListParagraph"/>
        <w:numPr>
          <w:ilvl w:val="0"/>
          <w:numId w:val="15"/>
        </w:numPr>
        <w:ind w:left="567"/>
        <w:rPr>
          <w:rFonts w:cs="Arial"/>
        </w:rPr>
      </w:pPr>
      <w:r w:rsidRPr="00EB12B6">
        <w:rPr>
          <w:rFonts w:cs="Arial"/>
        </w:rPr>
        <w:t>Notify supervisor and BI staff.</w:t>
      </w:r>
      <w:r w:rsidR="00EB12B6">
        <w:rPr>
          <w:rFonts w:cs="Arial"/>
        </w:rPr>
        <w:t xml:space="preserve"> </w:t>
      </w:r>
      <w:r w:rsidR="00F83421" w:rsidRPr="00EB12B6">
        <w:rPr>
          <w:rFonts w:cs="Arial"/>
        </w:rPr>
        <w:t>Complete an injury/incident report</w:t>
      </w:r>
      <w:r w:rsidR="00EB12B6">
        <w:rPr>
          <w:rFonts w:cs="Arial"/>
        </w:rPr>
        <w:t xml:space="preserve"> as necessary; p</w:t>
      </w:r>
      <w:r w:rsidR="00F83421" w:rsidRPr="00EB12B6">
        <w:rPr>
          <w:rFonts w:cs="Arial"/>
        </w:rPr>
        <w:t>rovide a copy to BI staff.</w:t>
      </w:r>
    </w:p>
    <w:p w14:paraId="38629FCD" w14:textId="77777777" w:rsidR="00C34D76" w:rsidRDefault="00C34D76" w:rsidP="00C34D76">
      <w:pPr>
        <w:pStyle w:val="Heading3"/>
      </w:pPr>
      <w:r>
        <w:t>Fire Procedures – If you are ON fire</w:t>
      </w:r>
    </w:p>
    <w:p w14:paraId="3A995AEF" w14:textId="77777777" w:rsidR="00C34D76" w:rsidRDefault="002F1B7F" w:rsidP="00500CE9">
      <w:pPr>
        <w:pStyle w:val="ListParagraph"/>
        <w:numPr>
          <w:ilvl w:val="0"/>
          <w:numId w:val="16"/>
        </w:numPr>
        <w:ind w:left="567" w:hanging="349"/>
      </w:pPr>
      <w:r w:rsidRPr="00A26898">
        <w:t>Douse with water from safety shower OR roll on floor and scream for help</w:t>
      </w:r>
      <w:r w:rsidR="00777F3F">
        <w:t xml:space="preserve">. </w:t>
      </w:r>
    </w:p>
    <w:p w14:paraId="28424609" w14:textId="77777777" w:rsidR="002F1B7F" w:rsidRDefault="002F1B7F" w:rsidP="00500CE9">
      <w:pPr>
        <w:pStyle w:val="ListParagraph"/>
        <w:numPr>
          <w:ilvl w:val="0"/>
          <w:numId w:val="16"/>
        </w:numPr>
        <w:ind w:left="567" w:hanging="349"/>
      </w:pPr>
      <w:r w:rsidRPr="00A26898">
        <w:t xml:space="preserve">Seek </w:t>
      </w:r>
      <w:r w:rsidR="00777F3F">
        <w:t xml:space="preserve">assistance and </w:t>
      </w:r>
      <w:r w:rsidRPr="00A26898">
        <w:t>medical attention immediately.</w:t>
      </w:r>
    </w:p>
    <w:p w14:paraId="4E1DE55F" w14:textId="77777777" w:rsidR="00A80529" w:rsidRDefault="00265CB8" w:rsidP="00265CB8">
      <w:pPr>
        <w:pStyle w:val="Heading2"/>
      </w:pPr>
      <w:bookmarkStart w:id="10" w:name="_Toc339871466"/>
      <w:bookmarkStart w:id="11" w:name="_Toc370997438"/>
      <w:bookmarkStart w:id="12" w:name="_Toc339871461"/>
      <w:bookmarkStart w:id="13" w:name="_Toc370997452"/>
      <w:r>
        <w:t xml:space="preserve">BI Emergency Procedures – </w:t>
      </w:r>
      <w:r w:rsidR="00A80529">
        <w:t>Medical E</w:t>
      </w:r>
      <w:r>
        <w:t>mergencies</w:t>
      </w:r>
    </w:p>
    <w:p w14:paraId="6BF53DAF" w14:textId="78C28239" w:rsidR="00A36D35" w:rsidRDefault="00A36D35" w:rsidP="00500CE9">
      <w:pPr>
        <w:pStyle w:val="ListParagraph"/>
        <w:numPr>
          <w:ilvl w:val="1"/>
          <w:numId w:val="4"/>
        </w:numPr>
        <w:ind w:left="567"/>
      </w:pPr>
      <w:r>
        <w:t xml:space="preserve">Each BI laboratory houses water-proof dressings. </w:t>
      </w:r>
    </w:p>
    <w:p w14:paraId="3A4C4A0D" w14:textId="2E9A20AE" w:rsidR="00A36D35" w:rsidRDefault="00A36D35" w:rsidP="00500CE9">
      <w:pPr>
        <w:pStyle w:val="ListParagraph"/>
        <w:numPr>
          <w:ilvl w:val="1"/>
          <w:numId w:val="4"/>
        </w:numPr>
        <w:ind w:left="567"/>
      </w:pPr>
      <w:r>
        <w:t xml:space="preserve">The BI main office houses a large first aid kit reserved for First Aid Responders. </w:t>
      </w:r>
    </w:p>
    <w:p w14:paraId="1BC1A8B8" w14:textId="10EF44C0" w:rsidR="00A36D35" w:rsidRDefault="00A36D35" w:rsidP="00500CE9">
      <w:pPr>
        <w:pStyle w:val="ListParagraph"/>
        <w:numPr>
          <w:ilvl w:val="1"/>
          <w:numId w:val="4"/>
        </w:numPr>
        <w:ind w:left="567"/>
      </w:pPr>
      <w:r>
        <w:t>The BI has First Aid Responder</w:t>
      </w:r>
      <w:r w:rsidR="00895A80">
        <w:t>s on staff</w:t>
      </w:r>
      <w:r>
        <w:t>.</w:t>
      </w:r>
    </w:p>
    <w:p w14:paraId="6F726612" w14:textId="77777777" w:rsidR="00A36D35" w:rsidRDefault="00A36D35" w:rsidP="00500CE9">
      <w:pPr>
        <w:pStyle w:val="ListParagraph"/>
        <w:numPr>
          <w:ilvl w:val="1"/>
          <w:numId w:val="4"/>
        </w:numPr>
        <w:ind w:left="567"/>
      </w:pPr>
      <w:r>
        <w:t>First aid should only be administered by qualified personnel. If First Aid Responders are not available, call McMaster Emergency Services.</w:t>
      </w:r>
    </w:p>
    <w:p w14:paraId="12C2A878" w14:textId="77777777" w:rsidR="00A36D35" w:rsidRDefault="00A36D35" w:rsidP="00500CE9">
      <w:pPr>
        <w:pStyle w:val="ListParagraph"/>
        <w:numPr>
          <w:ilvl w:val="1"/>
          <w:numId w:val="4"/>
        </w:numPr>
        <w:ind w:left="567"/>
      </w:pPr>
      <w:r>
        <w:t xml:space="preserve">Refer to the </w:t>
      </w:r>
      <w:r w:rsidRPr="00A36D35">
        <w:rPr>
          <w:u w:val="single"/>
        </w:rPr>
        <w:t>BI Emergency Equipment Policy</w:t>
      </w:r>
      <w:r>
        <w:t>.</w:t>
      </w:r>
    </w:p>
    <w:p w14:paraId="50C5B4AC" w14:textId="77777777" w:rsidR="00265CB8" w:rsidRDefault="00265CB8" w:rsidP="00265CB8">
      <w:pPr>
        <w:pStyle w:val="Heading3"/>
      </w:pPr>
      <w:r>
        <w:t>Medical Emergencies – Minor Injuries</w:t>
      </w:r>
    </w:p>
    <w:p w14:paraId="335BD877" w14:textId="1D0FBC2F" w:rsidR="00A80529" w:rsidRDefault="00A80529" w:rsidP="00500CE9">
      <w:pPr>
        <w:pStyle w:val="ListParagraph"/>
        <w:numPr>
          <w:ilvl w:val="0"/>
          <w:numId w:val="24"/>
        </w:numPr>
        <w:ind w:left="567"/>
      </w:pPr>
      <w:r>
        <w:t>Treat the injury appropriately.</w:t>
      </w:r>
      <w:r w:rsidR="002828FF">
        <w:t xml:space="preserve"> </w:t>
      </w:r>
      <w:r>
        <w:t xml:space="preserve">Seek assistance, </w:t>
      </w:r>
      <w:r w:rsidR="002828FF">
        <w:t>if</w:t>
      </w:r>
      <w:r>
        <w:t xml:space="preserve"> required.</w:t>
      </w:r>
      <w:r w:rsidR="002828FF">
        <w:t xml:space="preserve"> </w:t>
      </w:r>
      <w:r>
        <w:t>Inform supervisor.</w:t>
      </w:r>
    </w:p>
    <w:p w14:paraId="658C1695" w14:textId="77777777" w:rsidR="00F83421" w:rsidRDefault="00A80529" w:rsidP="00500CE9">
      <w:pPr>
        <w:pStyle w:val="ListParagraph"/>
        <w:numPr>
          <w:ilvl w:val="0"/>
          <w:numId w:val="24"/>
        </w:numPr>
        <w:ind w:left="567"/>
        <w:rPr>
          <w:rFonts w:cs="Arial"/>
        </w:rPr>
      </w:pPr>
      <w:r>
        <w:t>Complete McMaster Injury/Incident Report within 24 hrs of injury/incident.</w:t>
      </w:r>
      <w:r w:rsidR="00F83421">
        <w:t xml:space="preserve"> </w:t>
      </w:r>
      <w:r w:rsidR="00F83421">
        <w:rPr>
          <w:rFonts w:cs="Arial"/>
        </w:rPr>
        <w:t>Provide a copy to BI staff.</w:t>
      </w:r>
    </w:p>
    <w:p w14:paraId="4A4B4BAA" w14:textId="77777777" w:rsidR="00265CB8" w:rsidRDefault="00265CB8" w:rsidP="00265CB8">
      <w:pPr>
        <w:pStyle w:val="Heading3"/>
      </w:pPr>
      <w:r>
        <w:t>Medical Emergencies – Major or Critical Injuries</w:t>
      </w:r>
    </w:p>
    <w:p w14:paraId="45A28410" w14:textId="5FA7BBFA" w:rsidR="00A80529" w:rsidRDefault="00D10CC5" w:rsidP="00500CE9">
      <w:pPr>
        <w:pStyle w:val="ListParagraph"/>
        <w:numPr>
          <w:ilvl w:val="0"/>
          <w:numId w:val="25"/>
        </w:numPr>
        <w:ind w:left="567"/>
      </w:pPr>
      <w:r>
        <w:t>Immediately s</w:t>
      </w:r>
      <w:r w:rsidR="00A80529">
        <w:t>eek assistance</w:t>
      </w:r>
      <w:r>
        <w:t>:</w:t>
      </w:r>
      <w:r w:rsidR="00951316">
        <w:t xml:space="preserve"> c</w:t>
      </w:r>
      <w:r w:rsidR="00A80529">
        <w:t>all McMaster Emergency Ser</w:t>
      </w:r>
      <w:r w:rsidR="00951316">
        <w:t>vices</w:t>
      </w:r>
      <w:r>
        <w:t>, supervisor</w:t>
      </w:r>
      <w:r w:rsidR="00A80529">
        <w:t xml:space="preserve"> and</w:t>
      </w:r>
      <w:r>
        <w:t>/or BI staff</w:t>
      </w:r>
      <w:r w:rsidR="00A80529">
        <w:t>.</w:t>
      </w:r>
    </w:p>
    <w:p w14:paraId="06B12259" w14:textId="77777777" w:rsidR="007C587D" w:rsidRDefault="007C587D" w:rsidP="00500CE9">
      <w:pPr>
        <w:pStyle w:val="ListParagraph"/>
        <w:numPr>
          <w:ilvl w:val="0"/>
          <w:numId w:val="25"/>
        </w:numPr>
        <w:ind w:left="567"/>
      </w:pPr>
      <w:r>
        <w:t>In case of critical injury or fatality, do not interfere with, disturb, destroy, alter or carry away any wreckage, article or thing at the scene, except for the purpose of saving life or relieving human suffering, maintaining an essential service or preventing unnecessary damage to equipment or other property.</w:t>
      </w:r>
    </w:p>
    <w:p w14:paraId="547F5D37" w14:textId="77777777" w:rsidR="00F83421" w:rsidRDefault="00A80529" w:rsidP="00500CE9">
      <w:pPr>
        <w:pStyle w:val="ListParagraph"/>
        <w:numPr>
          <w:ilvl w:val="0"/>
          <w:numId w:val="25"/>
        </w:numPr>
        <w:ind w:left="567"/>
        <w:rPr>
          <w:rFonts w:cs="Arial"/>
        </w:rPr>
      </w:pPr>
      <w:r>
        <w:t>Complete McMaster Injury/Incident Report within 24 hrs of injury/incident.</w:t>
      </w:r>
      <w:r w:rsidR="00F83421">
        <w:t xml:space="preserve"> </w:t>
      </w:r>
      <w:r w:rsidR="00F83421">
        <w:rPr>
          <w:rFonts w:cs="Arial"/>
        </w:rPr>
        <w:t>Provide a copy to BI staff.</w:t>
      </w:r>
    </w:p>
    <w:p w14:paraId="3F9DE9E5" w14:textId="77777777" w:rsidR="00864940" w:rsidRDefault="00864940" w:rsidP="00864940">
      <w:pPr>
        <w:pStyle w:val="Heading2"/>
      </w:pPr>
      <w:r>
        <w:t>BI Emergency Procedure – Flood</w:t>
      </w:r>
    </w:p>
    <w:p w14:paraId="539FF350" w14:textId="24E3A949" w:rsidR="00451603" w:rsidRDefault="00451603" w:rsidP="0001757A">
      <w:pPr>
        <w:widowControl w:val="0"/>
        <w:numPr>
          <w:ilvl w:val="0"/>
          <w:numId w:val="5"/>
        </w:numPr>
        <w:autoSpaceDE w:val="0"/>
        <w:autoSpaceDN w:val="0"/>
        <w:adjustRightInd w:val="0"/>
        <w:ind w:left="567"/>
        <w:rPr>
          <w:rFonts w:cs="Arial"/>
          <w:szCs w:val="24"/>
        </w:rPr>
      </w:pPr>
      <w:r>
        <w:rPr>
          <w:rFonts w:cs="Arial"/>
          <w:szCs w:val="24"/>
        </w:rPr>
        <w:t xml:space="preserve">Report any suspicious spills or floods to BI Technicians. </w:t>
      </w:r>
    </w:p>
    <w:p w14:paraId="7B7094C5" w14:textId="235106D4" w:rsidR="00864940" w:rsidRDefault="00864940" w:rsidP="0001757A">
      <w:pPr>
        <w:pStyle w:val="ListParagraph"/>
        <w:numPr>
          <w:ilvl w:val="0"/>
          <w:numId w:val="5"/>
        </w:numPr>
        <w:ind w:left="567"/>
      </w:pPr>
      <w:r>
        <w:t>If possible, turn off the source of the water.</w:t>
      </w:r>
      <w:r w:rsidRPr="00A26898">
        <w:t xml:space="preserve"> </w:t>
      </w:r>
      <w:r w:rsidR="00D10CC5">
        <w:t>Protect equipment.</w:t>
      </w:r>
    </w:p>
    <w:p w14:paraId="1CB919AF" w14:textId="1C08CB97" w:rsidR="00D10CC5" w:rsidRDefault="00D10CC5" w:rsidP="0001757A">
      <w:pPr>
        <w:pStyle w:val="ListParagraph"/>
        <w:numPr>
          <w:ilvl w:val="0"/>
          <w:numId w:val="5"/>
        </w:numPr>
        <w:ind w:left="567"/>
      </w:pPr>
      <w:r>
        <w:t>If safe, unplug electrical equipment that could cause shock.</w:t>
      </w:r>
    </w:p>
    <w:p w14:paraId="625A0376" w14:textId="77777777" w:rsidR="00864940" w:rsidRPr="00A26898" w:rsidRDefault="00864940" w:rsidP="0001757A">
      <w:pPr>
        <w:widowControl w:val="0"/>
        <w:numPr>
          <w:ilvl w:val="0"/>
          <w:numId w:val="5"/>
        </w:numPr>
        <w:autoSpaceDE w:val="0"/>
        <w:autoSpaceDN w:val="0"/>
        <w:adjustRightInd w:val="0"/>
        <w:ind w:left="567"/>
        <w:rPr>
          <w:rFonts w:cs="Arial"/>
          <w:szCs w:val="24"/>
        </w:rPr>
      </w:pPr>
      <w:r>
        <w:rPr>
          <w:rFonts w:cs="Arial"/>
          <w:szCs w:val="24"/>
        </w:rPr>
        <w:t xml:space="preserve">Post signage on lab doors to warn others of </w:t>
      </w:r>
      <w:proofErr w:type="gramStart"/>
      <w:r>
        <w:rPr>
          <w:rFonts w:cs="Arial"/>
          <w:szCs w:val="24"/>
        </w:rPr>
        <w:t>emergency situation</w:t>
      </w:r>
      <w:proofErr w:type="gramEnd"/>
      <w:r>
        <w:rPr>
          <w:rFonts w:cs="Arial"/>
          <w:szCs w:val="24"/>
        </w:rPr>
        <w:t>.</w:t>
      </w:r>
    </w:p>
    <w:p w14:paraId="6971FBFB" w14:textId="5D1B8413" w:rsidR="00864940" w:rsidRDefault="00864940" w:rsidP="0001757A">
      <w:pPr>
        <w:widowControl w:val="0"/>
        <w:numPr>
          <w:ilvl w:val="0"/>
          <w:numId w:val="5"/>
        </w:numPr>
        <w:autoSpaceDE w:val="0"/>
        <w:autoSpaceDN w:val="0"/>
        <w:adjustRightInd w:val="0"/>
        <w:ind w:left="567"/>
        <w:rPr>
          <w:rFonts w:cs="Arial"/>
          <w:szCs w:val="24"/>
        </w:rPr>
      </w:pPr>
      <w:r>
        <w:rPr>
          <w:rFonts w:cs="Arial"/>
          <w:szCs w:val="24"/>
        </w:rPr>
        <w:t xml:space="preserve">Notify BI staff immediately. If staff is unavailable, notify McMaster </w:t>
      </w:r>
      <w:r w:rsidR="00F512A9">
        <w:rPr>
          <w:rFonts w:cs="Arial"/>
          <w:szCs w:val="24"/>
        </w:rPr>
        <w:t>S</w:t>
      </w:r>
      <w:r>
        <w:rPr>
          <w:rFonts w:cs="Arial"/>
          <w:szCs w:val="24"/>
        </w:rPr>
        <w:t>ecurity.</w:t>
      </w:r>
    </w:p>
    <w:p w14:paraId="3136A032" w14:textId="77777777" w:rsidR="00451603" w:rsidRDefault="00451603" w:rsidP="0001757A">
      <w:pPr>
        <w:pStyle w:val="ListParagraph"/>
        <w:numPr>
          <w:ilvl w:val="0"/>
          <w:numId w:val="5"/>
        </w:numPr>
        <w:ind w:left="567"/>
        <w:rPr>
          <w:rFonts w:cs="Arial"/>
        </w:rPr>
      </w:pPr>
      <w:r>
        <w:rPr>
          <w:rFonts w:cs="Arial"/>
        </w:rPr>
        <w:t>Complete an injury/incident report, with SDS attached. Provide a copy to BI staff.</w:t>
      </w:r>
    </w:p>
    <w:p w14:paraId="17AC7E4D" w14:textId="77777777" w:rsidR="00451603" w:rsidRPr="00A26898" w:rsidRDefault="00451603" w:rsidP="0001757A">
      <w:pPr>
        <w:pStyle w:val="ListParagraph"/>
        <w:numPr>
          <w:ilvl w:val="0"/>
          <w:numId w:val="5"/>
        </w:numPr>
        <w:ind w:left="567"/>
      </w:pPr>
      <w:r>
        <w:t>Seek medical assistance if necessary.</w:t>
      </w:r>
    </w:p>
    <w:p w14:paraId="3527D941" w14:textId="77777777" w:rsidR="008A51EC" w:rsidRPr="00A26898" w:rsidRDefault="00265CB8" w:rsidP="00265CB8">
      <w:pPr>
        <w:pStyle w:val="Heading2"/>
      </w:pPr>
      <w:r>
        <w:lastRenderedPageBreak/>
        <w:t xml:space="preserve">BI Emergency Procedure – </w:t>
      </w:r>
      <w:r w:rsidR="008A51EC" w:rsidRPr="00A26898">
        <w:t xml:space="preserve">Gas Asphyxiation </w:t>
      </w:r>
      <w:bookmarkEnd w:id="10"/>
      <w:bookmarkEnd w:id="11"/>
    </w:p>
    <w:p w14:paraId="4CB72C8E" w14:textId="7FE2C0B9" w:rsidR="00895A80" w:rsidRDefault="00895A80" w:rsidP="0001757A">
      <w:pPr>
        <w:widowControl w:val="0"/>
        <w:numPr>
          <w:ilvl w:val="0"/>
          <w:numId w:val="38"/>
        </w:numPr>
        <w:autoSpaceDE w:val="0"/>
        <w:autoSpaceDN w:val="0"/>
        <w:adjustRightInd w:val="0"/>
        <w:ind w:left="540"/>
        <w:rPr>
          <w:rFonts w:cs="Arial"/>
          <w:szCs w:val="24"/>
        </w:rPr>
      </w:pPr>
      <w:r>
        <w:rPr>
          <w:rFonts w:cs="Arial"/>
          <w:szCs w:val="24"/>
        </w:rPr>
        <w:t xml:space="preserve">Users should know if gas cylinders are present </w:t>
      </w:r>
      <w:r w:rsidR="00451603">
        <w:rPr>
          <w:rFonts w:cs="Arial"/>
          <w:szCs w:val="24"/>
        </w:rPr>
        <w:t>with</w:t>
      </w:r>
      <w:r>
        <w:rPr>
          <w:rFonts w:cs="Arial"/>
          <w:szCs w:val="24"/>
        </w:rPr>
        <w:t xml:space="preserve">in </w:t>
      </w:r>
      <w:r w:rsidR="00451603">
        <w:rPr>
          <w:rFonts w:cs="Arial"/>
          <w:szCs w:val="24"/>
        </w:rPr>
        <w:t>areas</w:t>
      </w:r>
      <w:r>
        <w:rPr>
          <w:rFonts w:cs="Arial"/>
          <w:szCs w:val="24"/>
        </w:rPr>
        <w:t xml:space="preserve"> </w:t>
      </w:r>
      <w:r w:rsidR="00451603">
        <w:rPr>
          <w:rFonts w:cs="Arial"/>
          <w:szCs w:val="24"/>
        </w:rPr>
        <w:t>where they</w:t>
      </w:r>
      <w:r>
        <w:rPr>
          <w:rFonts w:cs="Arial"/>
          <w:szCs w:val="24"/>
        </w:rPr>
        <w:t xml:space="preserve"> work.</w:t>
      </w:r>
    </w:p>
    <w:p w14:paraId="39087BE2" w14:textId="21183BF3" w:rsidR="00451603" w:rsidRDefault="00451603" w:rsidP="0001757A">
      <w:pPr>
        <w:widowControl w:val="0"/>
        <w:numPr>
          <w:ilvl w:val="0"/>
          <w:numId w:val="38"/>
        </w:numPr>
        <w:autoSpaceDE w:val="0"/>
        <w:autoSpaceDN w:val="0"/>
        <w:adjustRightInd w:val="0"/>
        <w:ind w:left="540"/>
        <w:rPr>
          <w:rFonts w:cs="Arial"/>
          <w:szCs w:val="24"/>
        </w:rPr>
      </w:pPr>
      <w:r>
        <w:rPr>
          <w:rFonts w:cs="Arial"/>
          <w:szCs w:val="24"/>
        </w:rPr>
        <w:t xml:space="preserve">Report any suspicious smells or sounds to BI Technicians. </w:t>
      </w:r>
    </w:p>
    <w:p w14:paraId="0F24DE46" w14:textId="77777777" w:rsidR="00451603" w:rsidRDefault="008A51EC" w:rsidP="0001757A">
      <w:pPr>
        <w:widowControl w:val="0"/>
        <w:numPr>
          <w:ilvl w:val="0"/>
          <w:numId w:val="38"/>
        </w:numPr>
        <w:autoSpaceDE w:val="0"/>
        <w:autoSpaceDN w:val="0"/>
        <w:adjustRightInd w:val="0"/>
        <w:ind w:left="540"/>
        <w:rPr>
          <w:rFonts w:cs="Arial"/>
          <w:szCs w:val="24"/>
        </w:rPr>
      </w:pPr>
      <w:r w:rsidRPr="00451603">
        <w:rPr>
          <w:rFonts w:cs="Arial"/>
          <w:szCs w:val="24"/>
        </w:rPr>
        <w:t xml:space="preserve">If </w:t>
      </w:r>
      <w:r w:rsidR="00451603" w:rsidRPr="00451603">
        <w:rPr>
          <w:rFonts w:cs="Arial"/>
          <w:szCs w:val="24"/>
        </w:rPr>
        <w:t>having trouble</w:t>
      </w:r>
      <w:r w:rsidRPr="00451603">
        <w:rPr>
          <w:rFonts w:cs="Arial"/>
          <w:szCs w:val="24"/>
        </w:rPr>
        <w:t xml:space="preserve"> breathing or </w:t>
      </w:r>
      <w:r w:rsidR="00451603" w:rsidRPr="00451603">
        <w:rPr>
          <w:rFonts w:cs="Arial"/>
          <w:szCs w:val="24"/>
        </w:rPr>
        <w:t xml:space="preserve">experiencing </w:t>
      </w:r>
      <w:r w:rsidRPr="00451603">
        <w:rPr>
          <w:rFonts w:cs="Arial"/>
          <w:szCs w:val="24"/>
        </w:rPr>
        <w:t xml:space="preserve">headaches, an abnormal amount of carbon dioxide or nitrogen may be filling </w:t>
      </w:r>
      <w:r w:rsidR="00451603" w:rsidRPr="00451603">
        <w:rPr>
          <w:rFonts w:cs="Arial"/>
          <w:szCs w:val="24"/>
        </w:rPr>
        <w:t xml:space="preserve">the </w:t>
      </w:r>
      <w:r w:rsidRPr="00451603">
        <w:rPr>
          <w:rFonts w:cs="Arial"/>
          <w:szCs w:val="24"/>
        </w:rPr>
        <w:t>area</w:t>
      </w:r>
      <w:r w:rsidR="00451603">
        <w:rPr>
          <w:rFonts w:cs="Arial"/>
          <w:szCs w:val="24"/>
        </w:rPr>
        <w:t>; e</w:t>
      </w:r>
      <w:r w:rsidR="008C33C9" w:rsidRPr="00451603">
        <w:rPr>
          <w:rFonts w:cs="Arial"/>
          <w:szCs w:val="24"/>
        </w:rPr>
        <w:t xml:space="preserve">vacuate the area. </w:t>
      </w:r>
    </w:p>
    <w:p w14:paraId="5F930B38" w14:textId="4DA00677" w:rsidR="008C33C9" w:rsidRPr="00451603" w:rsidRDefault="00451603" w:rsidP="0001757A">
      <w:pPr>
        <w:widowControl w:val="0"/>
        <w:numPr>
          <w:ilvl w:val="0"/>
          <w:numId w:val="38"/>
        </w:numPr>
        <w:autoSpaceDE w:val="0"/>
        <w:autoSpaceDN w:val="0"/>
        <w:adjustRightInd w:val="0"/>
        <w:ind w:left="540"/>
        <w:rPr>
          <w:rFonts w:cs="Arial"/>
          <w:szCs w:val="24"/>
        </w:rPr>
      </w:pPr>
      <w:r w:rsidRPr="00451603">
        <w:rPr>
          <w:rFonts w:cs="Arial"/>
          <w:szCs w:val="24"/>
        </w:rPr>
        <w:t>If safe, p</w:t>
      </w:r>
      <w:r w:rsidR="008C33C9" w:rsidRPr="00451603">
        <w:rPr>
          <w:rFonts w:cs="Arial"/>
          <w:szCs w:val="24"/>
        </w:rPr>
        <w:t>ost signage on lab doors to warn</w:t>
      </w:r>
      <w:r w:rsidR="00011587" w:rsidRPr="00451603">
        <w:rPr>
          <w:rFonts w:cs="Arial"/>
          <w:szCs w:val="24"/>
        </w:rPr>
        <w:t xml:space="preserve"> </w:t>
      </w:r>
      <w:r w:rsidR="008C33C9" w:rsidRPr="00451603">
        <w:rPr>
          <w:rFonts w:cs="Arial"/>
          <w:szCs w:val="24"/>
        </w:rPr>
        <w:t xml:space="preserve">others of </w:t>
      </w:r>
      <w:proofErr w:type="gramStart"/>
      <w:r w:rsidR="008C33C9" w:rsidRPr="00451603">
        <w:rPr>
          <w:rFonts w:cs="Arial"/>
          <w:szCs w:val="24"/>
        </w:rPr>
        <w:t>emergency situation</w:t>
      </w:r>
      <w:proofErr w:type="gramEnd"/>
      <w:r w:rsidR="008C33C9" w:rsidRPr="00451603">
        <w:rPr>
          <w:rFonts w:cs="Arial"/>
          <w:szCs w:val="24"/>
        </w:rPr>
        <w:t>.</w:t>
      </w:r>
    </w:p>
    <w:p w14:paraId="27225FE0" w14:textId="77777777" w:rsidR="008C33C9" w:rsidRDefault="008C33C9" w:rsidP="0001757A">
      <w:pPr>
        <w:widowControl w:val="0"/>
        <w:numPr>
          <w:ilvl w:val="0"/>
          <w:numId w:val="38"/>
        </w:numPr>
        <w:autoSpaceDE w:val="0"/>
        <w:autoSpaceDN w:val="0"/>
        <w:adjustRightInd w:val="0"/>
        <w:ind w:left="540"/>
        <w:rPr>
          <w:rFonts w:cs="Arial"/>
          <w:szCs w:val="24"/>
        </w:rPr>
      </w:pPr>
      <w:r>
        <w:rPr>
          <w:rFonts w:cs="Arial"/>
          <w:szCs w:val="24"/>
        </w:rPr>
        <w:t>Notify BI staff immediately. If staff is unavailable, notify McMaster security.</w:t>
      </w:r>
    </w:p>
    <w:p w14:paraId="6CC4E9DE" w14:textId="77777777" w:rsidR="008C33C9" w:rsidRDefault="008C33C9" w:rsidP="00451603">
      <w:pPr>
        <w:pStyle w:val="ListParagraph"/>
        <w:numPr>
          <w:ilvl w:val="0"/>
          <w:numId w:val="38"/>
        </w:numPr>
        <w:ind w:left="567"/>
        <w:rPr>
          <w:rFonts w:cs="Arial"/>
        </w:rPr>
      </w:pPr>
      <w:r>
        <w:rPr>
          <w:rFonts w:cs="Arial"/>
        </w:rPr>
        <w:t>Complete an injury/incident report, with SDS attached. Provide a copy to BI staff.</w:t>
      </w:r>
    </w:p>
    <w:p w14:paraId="594CCD27" w14:textId="77777777" w:rsidR="008C33C9" w:rsidRPr="00A26898" w:rsidRDefault="008C33C9" w:rsidP="00451603">
      <w:pPr>
        <w:pStyle w:val="ListParagraph"/>
        <w:numPr>
          <w:ilvl w:val="0"/>
          <w:numId w:val="38"/>
        </w:numPr>
        <w:ind w:left="567"/>
      </w:pPr>
      <w:r>
        <w:t>Seek medical assistance if necessary.</w:t>
      </w:r>
    </w:p>
    <w:p w14:paraId="72673365" w14:textId="77777777" w:rsidR="003210D3" w:rsidRDefault="00265CB8" w:rsidP="00265CB8">
      <w:pPr>
        <w:pStyle w:val="Heading2"/>
      </w:pPr>
      <w:r>
        <w:t xml:space="preserve">BI Emergency Procedures – </w:t>
      </w:r>
      <w:r w:rsidR="00D17E11">
        <w:t>Fume-</w:t>
      </w:r>
      <w:r w:rsidR="003210D3">
        <w:t xml:space="preserve">Hood Failure </w:t>
      </w:r>
    </w:p>
    <w:p w14:paraId="7C2BAEE9" w14:textId="77777777" w:rsidR="003210D3" w:rsidRDefault="003210D3" w:rsidP="00500CE9">
      <w:pPr>
        <w:pStyle w:val="ListParagraph"/>
        <w:numPr>
          <w:ilvl w:val="0"/>
          <w:numId w:val="28"/>
        </w:numPr>
        <w:ind w:left="567"/>
      </w:pPr>
      <w:r>
        <w:t>Stop working immediately.</w:t>
      </w:r>
    </w:p>
    <w:p w14:paraId="27D9792B" w14:textId="089E18A9" w:rsidR="003210D3" w:rsidRDefault="008A51EC" w:rsidP="00500CE9">
      <w:pPr>
        <w:pStyle w:val="ListParagraph"/>
        <w:numPr>
          <w:ilvl w:val="0"/>
          <w:numId w:val="28"/>
        </w:numPr>
        <w:ind w:left="567"/>
      </w:pPr>
      <w:r w:rsidRPr="00D10CC5">
        <w:rPr>
          <w:rFonts w:cs="Arial"/>
          <w:szCs w:val="24"/>
        </w:rPr>
        <w:t xml:space="preserve">If it is safe to do so, </w:t>
      </w:r>
      <w:r w:rsidR="00963C75" w:rsidRPr="00D10CC5">
        <w:rPr>
          <w:rFonts w:cs="Arial"/>
          <w:szCs w:val="24"/>
        </w:rPr>
        <w:t xml:space="preserve">secure hazardous </w:t>
      </w:r>
      <w:r w:rsidRPr="00D10CC5">
        <w:rPr>
          <w:rFonts w:cs="Arial"/>
          <w:szCs w:val="24"/>
        </w:rPr>
        <w:t>material(s) appropriately.</w:t>
      </w:r>
      <w:r w:rsidR="00D10CC5">
        <w:rPr>
          <w:rFonts w:cs="Arial"/>
          <w:szCs w:val="24"/>
        </w:rPr>
        <w:t xml:space="preserve"> </w:t>
      </w:r>
      <w:r w:rsidR="003210D3">
        <w:t>Close sash.</w:t>
      </w:r>
    </w:p>
    <w:p w14:paraId="696C8DAC" w14:textId="27429216" w:rsidR="003210D3" w:rsidRPr="00D10CC5" w:rsidRDefault="003210D3" w:rsidP="00500CE9">
      <w:pPr>
        <w:pStyle w:val="ListParagraph"/>
        <w:numPr>
          <w:ilvl w:val="0"/>
          <w:numId w:val="28"/>
        </w:numPr>
        <w:ind w:left="567"/>
        <w:rPr>
          <w:rFonts w:cs="Arial"/>
          <w:szCs w:val="24"/>
        </w:rPr>
      </w:pPr>
      <w:r w:rsidRPr="00D10CC5">
        <w:rPr>
          <w:rFonts w:cs="Arial"/>
          <w:szCs w:val="24"/>
        </w:rPr>
        <w:t xml:space="preserve">Remove </w:t>
      </w:r>
      <w:r w:rsidR="00D10CC5">
        <w:rPr>
          <w:rFonts w:cs="Arial"/>
          <w:szCs w:val="24"/>
        </w:rPr>
        <w:t>gloves</w:t>
      </w:r>
      <w:r w:rsidRPr="00D10CC5">
        <w:rPr>
          <w:rFonts w:cs="Arial"/>
          <w:szCs w:val="24"/>
        </w:rPr>
        <w:t xml:space="preserve">, </w:t>
      </w:r>
      <w:r w:rsidR="00D10CC5" w:rsidRPr="00D10CC5">
        <w:rPr>
          <w:rFonts w:cs="Arial"/>
          <w:szCs w:val="24"/>
        </w:rPr>
        <w:t>dispose of in appropriate waste and</w:t>
      </w:r>
      <w:r w:rsidR="00D10CC5">
        <w:rPr>
          <w:rFonts w:cs="Arial"/>
          <w:szCs w:val="24"/>
        </w:rPr>
        <w:t xml:space="preserve"> wa</w:t>
      </w:r>
      <w:r w:rsidRPr="00D10CC5">
        <w:rPr>
          <w:rFonts w:cs="Arial"/>
          <w:szCs w:val="24"/>
        </w:rPr>
        <w:t xml:space="preserve">sh hands thoroughly. </w:t>
      </w:r>
    </w:p>
    <w:p w14:paraId="53F55723" w14:textId="342A0C1A" w:rsidR="003210D3" w:rsidRDefault="00CD6077" w:rsidP="00500CE9">
      <w:pPr>
        <w:pStyle w:val="ListParagraph"/>
        <w:numPr>
          <w:ilvl w:val="0"/>
          <w:numId w:val="28"/>
        </w:numPr>
        <w:ind w:left="567"/>
      </w:pPr>
      <w:r w:rsidRPr="00D10CC5">
        <w:rPr>
          <w:rFonts w:cs="Arial"/>
          <w:szCs w:val="24"/>
        </w:rPr>
        <w:t xml:space="preserve">Post signage indicating </w:t>
      </w:r>
      <w:r w:rsidR="00D10CC5" w:rsidRPr="00D10CC5">
        <w:rPr>
          <w:rFonts w:cs="Arial"/>
          <w:szCs w:val="24"/>
        </w:rPr>
        <w:t>fume-</w:t>
      </w:r>
      <w:r w:rsidRPr="00D10CC5">
        <w:rPr>
          <w:rFonts w:cs="Arial"/>
          <w:szCs w:val="24"/>
        </w:rPr>
        <w:t>hood failure.</w:t>
      </w:r>
      <w:r w:rsidR="00D10CC5">
        <w:rPr>
          <w:rFonts w:cs="Arial"/>
          <w:szCs w:val="24"/>
        </w:rPr>
        <w:t xml:space="preserve"> </w:t>
      </w:r>
      <w:r w:rsidR="003210D3">
        <w:t>Repor</w:t>
      </w:r>
      <w:r w:rsidR="00D17E11">
        <w:t xml:space="preserve">t </w:t>
      </w:r>
      <w:r>
        <w:t>failure to BI staff.</w:t>
      </w:r>
    </w:p>
    <w:bookmarkEnd w:id="12"/>
    <w:bookmarkEnd w:id="13"/>
    <w:p w14:paraId="061CCD42" w14:textId="77777777" w:rsidR="00265CB8" w:rsidRDefault="00265CB8" w:rsidP="00500CE9">
      <w:pPr>
        <w:pStyle w:val="ListParagraph"/>
        <w:numPr>
          <w:ilvl w:val="0"/>
          <w:numId w:val="28"/>
        </w:numPr>
        <w:ind w:left="567"/>
      </w:pPr>
      <w:r>
        <w:t>BI staff will coordinate maintenance and equipment repair.</w:t>
      </w:r>
    </w:p>
    <w:p w14:paraId="19FB13E7" w14:textId="77777777" w:rsidR="008D1273" w:rsidRPr="00265CB8" w:rsidRDefault="008D1273" w:rsidP="00500CE9">
      <w:pPr>
        <w:pStyle w:val="ListParagraph"/>
        <w:numPr>
          <w:ilvl w:val="0"/>
          <w:numId w:val="28"/>
        </w:numPr>
        <w:ind w:left="567"/>
        <w:rPr>
          <w:rFonts w:cs="Arial"/>
          <w:szCs w:val="24"/>
        </w:rPr>
      </w:pPr>
      <w:r w:rsidRPr="00265CB8">
        <w:rPr>
          <w:rFonts w:cs="Arial"/>
          <w:szCs w:val="24"/>
        </w:rPr>
        <w:t>Seek medical assistance if necessary.</w:t>
      </w:r>
    </w:p>
    <w:p w14:paraId="50373DDD" w14:textId="77777777" w:rsidR="00186028" w:rsidRPr="00A26898" w:rsidRDefault="00186028" w:rsidP="00186028">
      <w:pPr>
        <w:pStyle w:val="Heading2"/>
      </w:pPr>
      <w:bookmarkStart w:id="14" w:name="_Toc339871467"/>
      <w:bookmarkStart w:id="15" w:name="_Toc370997439"/>
      <w:bookmarkStart w:id="16" w:name="_Toc339871468"/>
      <w:bookmarkStart w:id="17" w:name="_Toc370997440"/>
      <w:r>
        <w:t xml:space="preserve">BI Emergency Procedures – </w:t>
      </w:r>
      <w:r w:rsidRPr="00A26898">
        <w:t>Lock-down</w:t>
      </w:r>
      <w:bookmarkEnd w:id="14"/>
      <w:bookmarkEnd w:id="15"/>
    </w:p>
    <w:p w14:paraId="14419732" w14:textId="77777777" w:rsidR="00186028" w:rsidRDefault="00186028" w:rsidP="00500CE9">
      <w:pPr>
        <w:pStyle w:val="ListParagraph"/>
        <w:numPr>
          <w:ilvl w:val="0"/>
          <w:numId w:val="7"/>
        </w:numPr>
        <w:ind w:left="567"/>
      </w:pPr>
      <w:r>
        <w:t xml:space="preserve">If you are </w:t>
      </w:r>
      <w:r w:rsidRPr="00E73B64">
        <w:rPr>
          <w:b/>
        </w:rPr>
        <w:t>NOT</w:t>
      </w:r>
      <w:r>
        <w:t xml:space="preserve"> directly involved, and it is safe, </w:t>
      </w:r>
      <w:r w:rsidRPr="008A51EC">
        <w:t xml:space="preserve">leave the building. </w:t>
      </w:r>
      <w:r>
        <w:t>If it is not safe to leave, follow procedures as if you are directly involved.</w:t>
      </w:r>
    </w:p>
    <w:p w14:paraId="33521C87" w14:textId="467A7B21" w:rsidR="00186028" w:rsidRPr="008B01BE" w:rsidRDefault="00186028" w:rsidP="00500CE9">
      <w:pPr>
        <w:pStyle w:val="ListParagraph"/>
        <w:numPr>
          <w:ilvl w:val="0"/>
          <w:numId w:val="7"/>
        </w:numPr>
        <w:ind w:left="567"/>
      </w:pPr>
      <w:r>
        <w:t xml:space="preserve">If you </w:t>
      </w:r>
      <w:r w:rsidRPr="00E73B64">
        <w:rPr>
          <w:b/>
        </w:rPr>
        <w:t>ARE</w:t>
      </w:r>
      <w:r>
        <w:t xml:space="preserve"> directly involved, n</w:t>
      </w:r>
      <w:r w:rsidRPr="008B01BE">
        <w:t xml:space="preserve">otify campus security, if possible. </w:t>
      </w:r>
      <w:r>
        <w:t xml:space="preserve">Indicate your name, location, and other emergency details. </w:t>
      </w:r>
      <w:r w:rsidRPr="008B01BE">
        <w:t>If it is not safe to leave</w:t>
      </w:r>
      <w:r>
        <w:t xml:space="preserve"> the building</w:t>
      </w:r>
      <w:r w:rsidRPr="008B01BE">
        <w:t xml:space="preserve">, go to the nearest room, office or lab. Close, lock and barricade the door. </w:t>
      </w:r>
      <w:proofErr w:type="gramStart"/>
      <w:r w:rsidRPr="008B01BE">
        <w:t>Cover windows,</w:t>
      </w:r>
      <w:proofErr w:type="gramEnd"/>
      <w:r w:rsidRPr="008B01BE">
        <w:t xml:space="preserve"> turn off the lights, and lay on the floor quietly, under or behind furniture</w:t>
      </w:r>
      <w:r>
        <w:t xml:space="preserve">. </w:t>
      </w:r>
      <w:r w:rsidR="00687FA3">
        <w:t xml:space="preserve">Stay away from doors and windows. </w:t>
      </w:r>
      <w:r>
        <w:t>Do not answer the door. W</w:t>
      </w:r>
      <w:r w:rsidRPr="008B01BE">
        <w:t xml:space="preserve">ait for </w:t>
      </w:r>
      <w:r>
        <w:t>emergency responders</w:t>
      </w:r>
      <w:r w:rsidRPr="008B01BE">
        <w:t xml:space="preserve"> to assist you. </w:t>
      </w:r>
      <w:r w:rsidR="00687FA3">
        <w:t>If confronted and trapped, fight back with available resources to stop the threat.</w:t>
      </w:r>
    </w:p>
    <w:bookmarkEnd w:id="16"/>
    <w:bookmarkEnd w:id="17"/>
    <w:p w14:paraId="701D25D5" w14:textId="77777777" w:rsidR="00186028" w:rsidRDefault="00186028" w:rsidP="00186028">
      <w:pPr>
        <w:pStyle w:val="Heading2"/>
      </w:pPr>
      <w:r>
        <w:t xml:space="preserve">BI Emergency Procedures – Weather-related &amp; Utility  </w:t>
      </w:r>
    </w:p>
    <w:p w14:paraId="29413E76" w14:textId="77777777" w:rsidR="00186028" w:rsidRDefault="00186028" w:rsidP="00500CE9">
      <w:pPr>
        <w:pStyle w:val="ListParagraph"/>
        <w:numPr>
          <w:ilvl w:val="0"/>
          <w:numId w:val="10"/>
        </w:numPr>
        <w:ind w:left="567"/>
      </w:pPr>
      <w:r>
        <w:t xml:space="preserve">During inclement weather, the BI will uphold McMaster procedures during ice storms, </w:t>
      </w:r>
      <w:proofErr w:type="gramStart"/>
      <w:r>
        <w:t>wind storms</w:t>
      </w:r>
      <w:proofErr w:type="gramEnd"/>
      <w:r>
        <w:t>, snow storms, tornadoes, and power black-outs.</w:t>
      </w:r>
    </w:p>
    <w:p w14:paraId="470605DD" w14:textId="77777777" w:rsidR="00186028" w:rsidRDefault="00186028" w:rsidP="00500CE9">
      <w:pPr>
        <w:pStyle w:val="ListParagraph"/>
        <w:numPr>
          <w:ilvl w:val="0"/>
          <w:numId w:val="10"/>
        </w:numPr>
        <w:ind w:left="567"/>
      </w:pPr>
      <w:r>
        <w:t>Refer to the McMaster Storm Policy and the McMaster Emergency Guidebook.</w:t>
      </w:r>
    </w:p>
    <w:p w14:paraId="4D1BD6B0" w14:textId="77777777" w:rsidR="00186028" w:rsidRPr="0071352F" w:rsidRDefault="00186028" w:rsidP="00500CE9">
      <w:pPr>
        <w:pStyle w:val="ListParagraph"/>
        <w:numPr>
          <w:ilvl w:val="0"/>
          <w:numId w:val="10"/>
        </w:numPr>
        <w:ind w:left="567"/>
      </w:pPr>
      <w:r>
        <w:t xml:space="preserve">During instances of </w:t>
      </w:r>
      <w:r w:rsidRPr="00E73B64">
        <w:rPr>
          <w:b/>
        </w:rPr>
        <w:t>tornadoes and windstorms</w:t>
      </w:r>
      <w:r>
        <w:t>: m</w:t>
      </w:r>
      <w:r w:rsidRPr="0071352F">
        <w:t>ove toward the centre of the building or toward any office areas that do not have glass windows</w:t>
      </w:r>
      <w:r>
        <w:t xml:space="preserve">. </w:t>
      </w:r>
      <w:r w:rsidRPr="0071352F">
        <w:t>Remain in a designated safe area until the threat has passed</w:t>
      </w:r>
      <w:r>
        <w:t xml:space="preserve">. </w:t>
      </w:r>
      <w:r w:rsidRPr="0071352F">
        <w:t>Try to find something heavy to hide under (such as a large desk)</w:t>
      </w:r>
      <w:r>
        <w:t xml:space="preserve">. </w:t>
      </w:r>
      <w:r w:rsidRPr="0071352F">
        <w:t>Protect yourself physically, especially your head and neck</w:t>
      </w:r>
      <w:r>
        <w:t xml:space="preserve">. </w:t>
      </w:r>
      <w:r w:rsidRPr="0071352F">
        <w:t>Do not run outside as falling debris may cause injury</w:t>
      </w:r>
      <w:r>
        <w:t>.</w:t>
      </w:r>
    </w:p>
    <w:p w14:paraId="4007EAE4" w14:textId="77777777" w:rsidR="00186028" w:rsidRPr="0071352F" w:rsidRDefault="00186028" w:rsidP="00500CE9">
      <w:pPr>
        <w:pStyle w:val="ListParagraph"/>
        <w:numPr>
          <w:ilvl w:val="0"/>
          <w:numId w:val="10"/>
        </w:numPr>
        <w:ind w:left="567"/>
      </w:pPr>
      <w:r>
        <w:t xml:space="preserve">During instances of </w:t>
      </w:r>
      <w:r w:rsidRPr="00E73B64">
        <w:rPr>
          <w:b/>
        </w:rPr>
        <w:t>power blackouts</w:t>
      </w:r>
      <w:r>
        <w:t>: r</w:t>
      </w:r>
      <w:r w:rsidRPr="0071352F">
        <w:t>emain calm</w:t>
      </w:r>
      <w:r>
        <w:t xml:space="preserve">. </w:t>
      </w:r>
      <w:r w:rsidRPr="0071352F">
        <w:t>Stay where you are. Emergency lighting for evacuation purposes</w:t>
      </w:r>
      <w:r w:rsidRPr="00E73B64">
        <w:rPr>
          <w:rStyle w:val="apple-converted-space"/>
          <w:rFonts w:cs="Arial"/>
          <w:b/>
          <w:szCs w:val="24"/>
        </w:rPr>
        <w:t> </w:t>
      </w:r>
      <w:r w:rsidRPr="00E73B64">
        <w:rPr>
          <w:rStyle w:val="Strong"/>
          <w:rFonts w:cs="Arial"/>
          <w:b w:val="0"/>
          <w:szCs w:val="24"/>
        </w:rPr>
        <w:t>on campus</w:t>
      </w:r>
      <w:r w:rsidRPr="00E73B64">
        <w:rPr>
          <w:rStyle w:val="apple-converted-space"/>
          <w:rFonts w:cs="Arial"/>
          <w:szCs w:val="24"/>
        </w:rPr>
        <w:t> </w:t>
      </w:r>
      <w:r w:rsidRPr="0071352F">
        <w:t>will oper</w:t>
      </w:r>
      <w:r>
        <w:t xml:space="preserve">ate for a minimum of 20 minutes. </w:t>
      </w:r>
      <w:r w:rsidRPr="0071352F">
        <w:t>Contact</w:t>
      </w:r>
      <w:r w:rsidRPr="00E73B64">
        <w:rPr>
          <w:rStyle w:val="apple-converted-space"/>
          <w:rFonts w:cs="Arial"/>
          <w:szCs w:val="24"/>
        </w:rPr>
        <w:t> </w:t>
      </w:r>
      <w:r w:rsidRPr="0071352F">
        <w:t>McMaster Security Services</w:t>
      </w:r>
      <w:r w:rsidRPr="00E73B64">
        <w:rPr>
          <w:rStyle w:val="apple-converted-space"/>
          <w:rFonts w:cs="Arial"/>
          <w:szCs w:val="24"/>
        </w:rPr>
        <w:t> </w:t>
      </w:r>
      <w:r w:rsidRPr="0071352F">
        <w:t>on campus if you require assistance contacting any emergency services</w:t>
      </w:r>
      <w:r>
        <w:t>.</w:t>
      </w:r>
    </w:p>
    <w:p w14:paraId="0ACAF536" w14:textId="77777777" w:rsidR="00186028" w:rsidRPr="0071352F" w:rsidRDefault="00186028" w:rsidP="00500CE9">
      <w:pPr>
        <w:pStyle w:val="ListParagraph"/>
        <w:numPr>
          <w:ilvl w:val="0"/>
          <w:numId w:val="10"/>
        </w:numPr>
        <w:ind w:left="567"/>
      </w:pPr>
      <w:r>
        <w:lastRenderedPageBreak/>
        <w:t xml:space="preserve">During instances of being </w:t>
      </w:r>
      <w:r w:rsidRPr="00186028">
        <w:rPr>
          <w:b/>
        </w:rPr>
        <w:t>stranded on campus</w:t>
      </w:r>
      <w:r>
        <w:t>: a</w:t>
      </w:r>
      <w:r w:rsidRPr="0071352F">
        <w:t xml:space="preserve">s soon as </w:t>
      </w:r>
      <w:proofErr w:type="gramStart"/>
      <w:r w:rsidRPr="0071352F">
        <w:t>an emergency situation</w:t>
      </w:r>
      <w:proofErr w:type="gramEnd"/>
      <w:r w:rsidRPr="0071352F">
        <w:t xml:space="preserve"> has been declared, individuals should assess their personal safety when deciding whether to stay or leave the University. </w:t>
      </w:r>
      <w:r>
        <w:t xml:space="preserve"> </w:t>
      </w:r>
      <w:r w:rsidRPr="0071352F">
        <w:t>Should you decide to stay in your location, you are asked to call</w:t>
      </w:r>
      <w:r w:rsidRPr="00E73B64">
        <w:rPr>
          <w:rStyle w:val="apple-converted-space"/>
          <w:rFonts w:cs="Arial"/>
          <w:szCs w:val="24"/>
        </w:rPr>
        <w:t> </w:t>
      </w:r>
      <w:r w:rsidRPr="0071352F">
        <w:t>McMaster Security Services</w:t>
      </w:r>
      <w:r w:rsidRPr="00E73B64">
        <w:rPr>
          <w:rStyle w:val="apple-converted-space"/>
          <w:rFonts w:cs="Arial"/>
          <w:szCs w:val="24"/>
        </w:rPr>
        <w:t> </w:t>
      </w:r>
      <w:r w:rsidRPr="0071352F">
        <w:t>to inform security of your location.</w:t>
      </w:r>
    </w:p>
    <w:p w14:paraId="272DDDED" w14:textId="77777777" w:rsidR="008B27DE" w:rsidRDefault="008B27DE" w:rsidP="008B27DE">
      <w:pPr>
        <w:pStyle w:val="Heading2"/>
      </w:pPr>
      <w:r>
        <w:t>Emergency Forms</w:t>
      </w:r>
    </w:p>
    <w:p w14:paraId="1C342815" w14:textId="07896CE8" w:rsidR="00D826D2" w:rsidRDefault="00D826D2" w:rsidP="00500CE9">
      <w:pPr>
        <w:pStyle w:val="ListParagraph"/>
        <w:numPr>
          <w:ilvl w:val="0"/>
          <w:numId w:val="6"/>
        </w:numPr>
        <w:ind w:left="567"/>
      </w:pPr>
      <w:r>
        <w:t xml:space="preserve">BI Emergency Contacts. </w:t>
      </w:r>
    </w:p>
    <w:p w14:paraId="25A7A79D" w14:textId="7762967D" w:rsidR="008B27DE" w:rsidRDefault="008B27DE" w:rsidP="00500CE9">
      <w:pPr>
        <w:pStyle w:val="ListParagraph"/>
        <w:numPr>
          <w:ilvl w:val="0"/>
          <w:numId w:val="6"/>
        </w:numPr>
        <w:ind w:left="567"/>
      </w:pPr>
      <w:r>
        <w:t>McMaster Incident</w:t>
      </w:r>
      <w:r w:rsidR="00CD6FBD">
        <w:t>/Injury Report</w:t>
      </w:r>
      <w:r w:rsidR="00255B8B">
        <w:t>.</w:t>
      </w:r>
    </w:p>
    <w:sectPr w:rsidR="008B27D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596BC" w14:textId="77777777" w:rsidR="00E75C57" w:rsidRDefault="00E75C57" w:rsidP="00696DF8">
      <w:r>
        <w:separator/>
      </w:r>
    </w:p>
  </w:endnote>
  <w:endnote w:type="continuationSeparator" w:id="0">
    <w:p w14:paraId="61E8BCC5" w14:textId="77777777" w:rsidR="00E75C57" w:rsidRDefault="00E75C57" w:rsidP="0069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010995"/>
      <w:docPartObj>
        <w:docPartGallery w:val="Page Numbers (Bottom of Page)"/>
        <w:docPartUnique/>
      </w:docPartObj>
    </w:sdtPr>
    <w:sdtEndPr/>
    <w:sdtContent>
      <w:sdt>
        <w:sdtPr>
          <w:id w:val="860082579"/>
          <w:docPartObj>
            <w:docPartGallery w:val="Page Numbers (Top of Page)"/>
            <w:docPartUnique/>
          </w:docPartObj>
        </w:sdtPr>
        <w:sdtEndPr/>
        <w:sdtContent>
          <w:p w14:paraId="184389E1" w14:textId="70821E27" w:rsidR="00980C64" w:rsidRDefault="00980C64" w:rsidP="00FA42DC">
            <w:pPr>
              <w:pStyle w:val="Footer"/>
            </w:pPr>
            <w:r>
              <w:rPr>
                <w:noProof/>
                <w:lang w:eastAsia="en-CA"/>
              </w:rPr>
              <mc:AlternateContent>
                <mc:Choice Requires="wps">
                  <w:drawing>
                    <wp:anchor distT="0" distB="0" distL="114300" distR="114300" simplePos="0" relativeHeight="251658240" behindDoc="0" locked="0" layoutInCell="1" allowOverlap="1" wp14:anchorId="3B60F27F" wp14:editId="2A48BA4C">
                      <wp:simplePos x="0" y="0"/>
                      <wp:positionH relativeFrom="column">
                        <wp:posOffset>0</wp:posOffset>
                      </wp:positionH>
                      <wp:positionV relativeFrom="paragraph">
                        <wp:posOffset>-96529</wp:posOffset>
                      </wp:positionV>
                      <wp:extent cx="5936615" cy="45719"/>
                      <wp:effectExtent l="0" t="0" r="6985" b="0"/>
                      <wp:wrapNone/>
                      <wp:docPr id="5" name="Rectangle 5"/>
                      <wp:cNvGraphicFramePr/>
                      <a:graphic xmlns:a="http://schemas.openxmlformats.org/drawingml/2006/main">
                        <a:graphicData uri="http://schemas.microsoft.com/office/word/2010/wordprocessingShape">
                          <wps:wsp>
                            <wps:cNvSpPr/>
                            <wps:spPr>
                              <a:xfrm>
                                <a:off x="0" y="0"/>
                                <a:ext cx="5936615" cy="45719"/>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C6DB7" id="Rectangle 5" o:spid="_x0000_s1026" style="position:absolute;margin-left:0;margin-top:-7.6pt;width:467.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" fillcolor="#943634 [2405]" stroked="f" strokeweight="2pt"/>
                  </w:pict>
                </mc:Fallback>
              </mc:AlternateContent>
            </w:r>
            <w:proofErr w:type="spellStart"/>
            <w:r w:rsidR="00311AAB">
              <w:t>Policy</w:t>
            </w:r>
            <w:r w:rsidR="001D124B">
              <w:t>ID</w:t>
            </w:r>
            <w:proofErr w:type="spellEnd"/>
            <w:r>
              <w:t>:</w:t>
            </w:r>
            <w:r w:rsidR="001D124B">
              <w:t xml:space="preserve"> </w:t>
            </w:r>
            <w:proofErr w:type="spellStart"/>
            <w:r>
              <w:t>Emerg</w:t>
            </w:r>
            <w:r w:rsidR="001D124B">
              <w:t>Proc</w:t>
            </w:r>
            <w:proofErr w:type="spellEnd"/>
            <w:r>
              <w:tab/>
              <w:t>Jan. 20</w:t>
            </w:r>
            <w:r w:rsidR="0001757A">
              <w:t>21</w:t>
            </w:r>
            <w:r>
              <w:tab/>
              <w:t xml:space="preserve">Page </w:t>
            </w:r>
            <w:r>
              <w:rPr>
                <w:b/>
                <w:bCs/>
                <w:szCs w:val="24"/>
              </w:rPr>
              <w:fldChar w:fldCharType="begin"/>
            </w:r>
            <w:r>
              <w:rPr>
                <w:b/>
                <w:bCs/>
              </w:rPr>
              <w:instrText xml:space="preserve"> PAGE </w:instrText>
            </w:r>
            <w:r>
              <w:rPr>
                <w:b/>
                <w:bCs/>
                <w:szCs w:val="24"/>
              </w:rPr>
              <w:fldChar w:fldCharType="separate"/>
            </w:r>
            <w:r w:rsidR="00574EF1">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74EF1">
              <w:rPr>
                <w:b/>
                <w:bCs/>
                <w:noProof/>
              </w:rPr>
              <w:t>4</w:t>
            </w:r>
            <w:r>
              <w:rPr>
                <w:b/>
                <w:bCs/>
                <w:szCs w:val="24"/>
              </w:rPr>
              <w:fldChar w:fldCharType="end"/>
            </w:r>
          </w:p>
        </w:sdtContent>
      </w:sdt>
    </w:sdtContent>
  </w:sdt>
  <w:p w14:paraId="720D4C89" w14:textId="77777777" w:rsidR="00980C64" w:rsidRDefault="0098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5826B" w14:textId="77777777" w:rsidR="00E75C57" w:rsidRDefault="00E75C57" w:rsidP="00696DF8">
      <w:r>
        <w:separator/>
      </w:r>
    </w:p>
  </w:footnote>
  <w:footnote w:type="continuationSeparator" w:id="0">
    <w:p w14:paraId="25263234" w14:textId="77777777" w:rsidR="00E75C57" w:rsidRDefault="00E75C57" w:rsidP="0069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B665" w14:textId="77777777" w:rsidR="00980C64" w:rsidRDefault="00980C64">
    <w:pPr>
      <w:pStyle w:val="Header"/>
    </w:pPr>
    <w:r>
      <w:rPr>
        <w:noProof/>
        <w:lang w:eastAsia="en-CA"/>
      </w:rPr>
      <w:drawing>
        <wp:inline distT="0" distB="0" distL="0" distR="0" wp14:anchorId="0E1D9153" wp14:editId="1F5CE529">
          <wp:extent cx="2875042" cy="829339"/>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_logo_RGB.jpg"/>
                  <pic:cNvPicPr/>
                </pic:nvPicPr>
                <pic:blipFill>
                  <a:blip r:embed="rId1">
                    <a:extLst>
                      <a:ext uri="{28A0092B-C50C-407E-A947-70E740481C1C}">
                        <a14:useLocalDpi xmlns:a14="http://schemas.microsoft.com/office/drawing/2010/main" val="0"/>
                      </a:ext>
                    </a:extLst>
                  </a:blip>
                  <a:stretch>
                    <a:fillRect/>
                  </a:stretch>
                </pic:blipFill>
                <pic:spPr>
                  <a:xfrm>
                    <a:off x="0" y="0"/>
                    <a:ext cx="2879506" cy="830627"/>
                  </a:xfrm>
                  <a:prstGeom prst="rect">
                    <a:avLst/>
                  </a:prstGeom>
                </pic:spPr>
              </pic:pic>
            </a:graphicData>
          </a:graphic>
        </wp:inline>
      </w:drawing>
    </w:r>
    <w:r>
      <w:tab/>
    </w:r>
    <w:r>
      <w:tab/>
    </w:r>
    <w:r>
      <w:rPr>
        <w:noProof/>
        <w:lang w:eastAsia="en-CA"/>
      </w:rPr>
      <w:drawing>
        <wp:inline distT="0" distB="0" distL="0" distR="0" wp14:anchorId="49D01EB9" wp14:editId="50378E53">
          <wp:extent cx="1500129" cy="829339"/>
          <wp:effectExtent l="0" t="0" r="508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master full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8963" cy="828695"/>
                  </a:xfrm>
                  <a:prstGeom prst="rect">
                    <a:avLst/>
                  </a:prstGeom>
                </pic:spPr>
              </pic:pic>
            </a:graphicData>
          </a:graphic>
        </wp:inline>
      </w:drawing>
    </w:r>
  </w:p>
  <w:p w14:paraId="740CFA9C" w14:textId="77777777" w:rsidR="00980C64" w:rsidRDefault="00980C64">
    <w:pPr>
      <w:pStyle w:val="Header"/>
    </w:pPr>
    <w:r>
      <w:rPr>
        <w:noProof/>
        <w:lang w:eastAsia="en-CA"/>
      </w:rPr>
      <mc:AlternateContent>
        <mc:Choice Requires="wps">
          <w:drawing>
            <wp:anchor distT="0" distB="0" distL="114300" distR="114300" simplePos="0" relativeHeight="251657216" behindDoc="0" locked="0" layoutInCell="1" allowOverlap="1" wp14:anchorId="7E5BEE4D" wp14:editId="5366D00F">
              <wp:simplePos x="0" y="0"/>
              <wp:positionH relativeFrom="column">
                <wp:posOffset>1</wp:posOffset>
              </wp:positionH>
              <wp:positionV relativeFrom="paragraph">
                <wp:posOffset>158883</wp:posOffset>
              </wp:positionV>
              <wp:extent cx="5936776" cy="45719"/>
              <wp:effectExtent l="0" t="0" r="6985" b="0"/>
              <wp:wrapNone/>
              <wp:docPr id="1" name="Rectangle 1"/>
              <wp:cNvGraphicFramePr/>
              <a:graphic xmlns:a="http://schemas.openxmlformats.org/drawingml/2006/main">
                <a:graphicData uri="http://schemas.microsoft.com/office/word/2010/wordprocessingShape">
                  <wps:wsp>
                    <wps:cNvSpPr/>
                    <wps:spPr>
                      <a:xfrm>
                        <a:off x="0" y="0"/>
                        <a:ext cx="5936776" cy="45719"/>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E8BBB" id="Rectangle 1" o:spid="_x0000_s1026" style="position:absolute;margin-left:0;margin-top:12.5pt;width:467.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" fillcolor="#943634 [2405]" stroked="f" strokeweight="2pt"/>
          </w:pict>
        </mc:Fallback>
      </mc:AlternateContent>
    </w:r>
  </w:p>
  <w:p w14:paraId="30F71C2C" w14:textId="77777777" w:rsidR="00980C64" w:rsidRDefault="00980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4AD"/>
    <w:multiLevelType w:val="multilevel"/>
    <w:tmpl w:val="047C7DD6"/>
    <w:styleLink w:val="StyleHeadings"/>
    <w:lvl w:ilvl="0">
      <w:start w:val="1"/>
      <w:numFmt w:val="decimal"/>
      <w:lvlText w:val="%1."/>
      <w:lvlJc w:val="left"/>
      <w:pPr>
        <w:ind w:left="284" w:hanging="284"/>
      </w:pPr>
      <w:rPr>
        <w:rFonts w:ascii="Arial" w:hAnsi="Arial" w:cs="Times New Roman" w:hint="default"/>
        <w:b/>
        <w:i w:val="0"/>
        <w:color w:val="auto"/>
        <w:sz w:val="28"/>
      </w:rPr>
    </w:lvl>
    <w:lvl w:ilvl="1">
      <w:start w:val="1"/>
      <w:numFmt w:val="decimal"/>
      <w:lvlText w:val="%1.%2."/>
      <w:lvlJc w:val="left"/>
      <w:pPr>
        <w:ind w:left="284" w:hanging="284"/>
      </w:pPr>
      <w:rPr>
        <w:rFonts w:ascii="Arial" w:hAnsi="Arial" w:cs="Times New Roman" w:hint="default"/>
        <w:b/>
        <w:i w:val="0"/>
        <w:color w:val="auto"/>
        <w:sz w:val="28"/>
      </w:rPr>
    </w:lvl>
    <w:lvl w:ilvl="2">
      <w:start w:val="1"/>
      <w:numFmt w:val="decimal"/>
      <w:lvlText w:val="%1.%2.%3."/>
      <w:lvlJc w:val="left"/>
      <w:pPr>
        <w:ind w:left="284" w:hanging="284"/>
      </w:pPr>
      <w:rPr>
        <w:rFonts w:ascii="Arial" w:hAnsi="Arial" w:cs="Times New Roman" w:hint="default"/>
        <w:b/>
        <w:i w:val="0"/>
        <w:sz w:val="24"/>
      </w:rPr>
    </w:lvl>
    <w:lvl w:ilvl="3">
      <w:start w:val="1"/>
      <w:numFmt w:val="decimal"/>
      <w:lvlText w:val="%1.%2.%3.%4."/>
      <w:lvlJc w:val="left"/>
      <w:pPr>
        <w:ind w:left="284" w:hanging="284"/>
      </w:pPr>
      <w:rPr>
        <w:rFonts w:ascii="Arial" w:hAnsi="Arial" w:cs="Times New Roman" w:hint="default"/>
        <w:b/>
        <w:i w:val="0"/>
        <w:sz w:val="24"/>
      </w:rPr>
    </w:lvl>
    <w:lvl w:ilvl="4">
      <w:start w:val="1"/>
      <w:numFmt w:val="decimal"/>
      <w:lvlText w:val="%1.%2.%3.%4.%5."/>
      <w:lvlJc w:val="left"/>
      <w:pPr>
        <w:ind w:left="284" w:hanging="284"/>
      </w:pPr>
      <w:rPr>
        <w:rFonts w:cs="Times New Roman" w:hint="default"/>
      </w:rPr>
    </w:lvl>
    <w:lvl w:ilvl="5">
      <w:start w:val="1"/>
      <w:numFmt w:val="decimal"/>
      <w:lvlText w:val="%1.%2.%3.%4.%5.%6."/>
      <w:lvlJc w:val="left"/>
      <w:pPr>
        <w:ind w:left="284" w:hanging="284"/>
      </w:pPr>
      <w:rPr>
        <w:rFonts w:cs="Times New Roman" w:hint="default"/>
      </w:rPr>
    </w:lvl>
    <w:lvl w:ilvl="6">
      <w:start w:val="1"/>
      <w:numFmt w:val="decimal"/>
      <w:lvlText w:val="%1.%2.%3.%4.%5.%6.%7."/>
      <w:lvlJc w:val="left"/>
      <w:pPr>
        <w:ind w:left="284" w:hanging="284"/>
      </w:pPr>
      <w:rPr>
        <w:rFonts w:cs="Times New Roman" w:hint="default"/>
      </w:rPr>
    </w:lvl>
    <w:lvl w:ilvl="7">
      <w:start w:val="1"/>
      <w:numFmt w:val="decimal"/>
      <w:lvlText w:val="%1.%2.%3.%4.%5.%6.%7.%8."/>
      <w:lvlJc w:val="left"/>
      <w:pPr>
        <w:ind w:left="284" w:hanging="284"/>
      </w:pPr>
      <w:rPr>
        <w:rFonts w:cs="Times New Roman" w:hint="default"/>
      </w:rPr>
    </w:lvl>
    <w:lvl w:ilvl="8">
      <w:start w:val="1"/>
      <w:numFmt w:val="decimal"/>
      <w:lvlText w:val="%1.%2.%3.%4.%5.%6.%7.%8.%9."/>
      <w:lvlJc w:val="left"/>
      <w:pPr>
        <w:ind w:left="284" w:hanging="284"/>
      </w:pPr>
      <w:rPr>
        <w:rFonts w:cs="Times New Roman" w:hint="default"/>
      </w:rPr>
    </w:lvl>
  </w:abstractNum>
  <w:abstractNum w:abstractNumId="1" w15:restartNumberingAfterBreak="0">
    <w:nsid w:val="02E37CEE"/>
    <w:multiLevelType w:val="hybridMultilevel"/>
    <w:tmpl w:val="DA74322E"/>
    <w:lvl w:ilvl="0" w:tplc="10090019">
      <w:start w:val="1"/>
      <w:numFmt w:val="lowerLetter"/>
      <w:lvlText w:val="%1."/>
      <w:lvlJc w:val="left"/>
      <w:pPr>
        <w:ind w:left="720" w:hanging="360"/>
      </w:pPr>
      <w:rPr>
        <w:rFonts w:hint="default"/>
        <w:b w:val="0"/>
        <w:i w:val="0"/>
        <w:sz w:val="24"/>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5553DEC"/>
    <w:multiLevelType w:val="hybridMultilevel"/>
    <w:tmpl w:val="7B3E7B50"/>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DD728B"/>
    <w:multiLevelType w:val="hybridMultilevel"/>
    <w:tmpl w:val="282A349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980F91"/>
    <w:multiLevelType w:val="hybridMultilevel"/>
    <w:tmpl w:val="C1602C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1460FC"/>
    <w:multiLevelType w:val="hybridMultilevel"/>
    <w:tmpl w:val="F49EF8C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3053C8"/>
    <w:multiLevelType w:val="hybridMultilevel"/>
    <w:tmpl w:val="78DC14C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BFA76B0"/>
    <w:multiLevelType w:val="hybridMultilevel"/>
    <w:tmpl w:val="C3BEF75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5F407E"/>
    <w:multiLevelType w:val="hybridMultilevel"/>
    <w:tmpl w:val="A236A43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4876B9"/>
    <w:multiLevelType w:val="hybridMultilevel"/>
    <w:tmpl w:val="E3ACDA3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D2546F"/>
    <w:multiLevelType w:val="hybridMultilevel"/>
    <w:tmpl w:val="DFD0B5F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64073B"/>
    <w:multiLevelType w:val="hybridMultilevel"/>
    <w:tmpl w:val="797E6F00"/>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EE7712F"/>
    <w:multiLevelType w:val="hybridMultilevel"/>
    <w:tmpl w:val="2B327B74"/>
    <w:lvl w:ilvl="0" w:tplc="10090019">
      <w:start w:val="1"/>
      <w:numFmt w:val="lowerLetter"/>
      <w:lvlText w:val="%1."/>
      <w:lvlJc w:val="left"/>
      <w:pPr>
        <w:ind w:left="720" w:hanging="360"/>
      </w:pPr>
      <w:rPr>
        <w:rFonts w:hint="default"/>
        <w:b w:val="0"/>
        <w:i w:val="0"/>
        <w:sz w:val="24"/>
      </w:rPr>
    </w:lvl>
    <w:lvl w:ilvl="1" w:tplc="1009001B">
      <w:start w:val="1"/>
      <w:numFmt w:val="lowerRoman"/>
      <w:lvlText w:val="%2."/>
      <w:lvlJc w:val="right"/>
    </w:lvl>
    <w:lvl w:ilvl="2" w:tplc="FFFFFFFF">
      <w:numFmt w:val="decimal"/>
      <w:lvlText w:val=""/>
      <w:lvlJc w:val="left"/>
      <w:rPr>
        <w:rFonts w:cs="Times New Roman"/>
      </w:rPr>
    </w:lvl>
    <w:lvl w:ilvl="3" w:tplc="1009001B">
      <w:start w:val="1"/>
      <w:numFmt w:val="lowerRoman"/>
      <w:lvlText w:val="%4."/>
      <w:lvlJc w:val="righ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40CD390D"/>
    <w:multiLevelType w:val="hybridMultilevel"/>
    <w:tmpl w:val="E5406D6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BC16B8"/>
    <w:multiLevelType w:val="hybridMultilevel"/>
    <w:tmpl w:val="DA74322E"/>
    <w:lvl w:ilvl="0" w:tplc="10090019">
      <w:start w:val="1"/>
      <w:numFmt w:val="lowerLetter"/>
      <w:lvlText w:val="%1."/>
      <w:lvlJc w:val="left"/>
      <w:pPr>
        <w:ind w:left="720" w:hanging="360"/>
      </w:pPr>
      <w:rPr>
        <w:rFonts w:hint="default"/>
        <w:b w:val="0"/>
        <w:i w:val="0"/>
        <w:sz w:val="24"/>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4967406E"/>
    <w:multiLevelType w:val="hybridMultilevel"/>
    <w:tmpl w:val="7E5E756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BC05040"/>
    <w:multiLevelType w:val="hybridMultilevel"/>
    <w:tmpl w:val="90DA9AA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6AC44E5"/>
    <w:multiLevelType w:val="hybridMultilevel"/>
    <w:tmpl w:val="7BB8B06A"/>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8DD4C43"/>
    <w:multiLevelType w:val="hybridMultilevel"/>
    <w:tmpl w:val="DA74322E"/>
    <w:lvl w:ilvl="0" w:tplc="10090019">
      <w:start w:val="1"/>
      <w:numFmt w:val="lowerLetter"/>
      <w:lvlText w:val="%1."/>
      <w:lvlJc w:val="left"/>
      <w:pPr>
        <w:ind w:left="720" w:hanging="360"/>
      </w:pPr>
      <w:rPr>
        <w:rFonts w:hint="default"/>
        <w:b w:val="0"/>
        <w:i w:val="0"/>
        <w:sz w:val="24"/>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595B52B3"/>
    <w:multiLevelType w:val="hybridMultilevel"/>
    <w:tmpl w:val="DA74322E"/>
    <w:lvl w:ilvl="0" w:tplc="10090019">
      <w:start w:val="1"/>
      <w:numFmt w:val="lowerLetter"/>
      <w:lvlText w:val="%1."/>
      <w:lvlJc w:val="left"/>
      <w:pPr>
        <w:ind w:left="720" w:hanging="360"/>
      </w:pPr>
      <w:rPr>
        <w:rFonts w:hint="default"/>
        <w:b w:val="0"/>
        <w:i w:val="0"/>
        <w:sz w:val="24"/>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599C05BF"/>
    <w:multiLevelType w:val="hybridMultilevel"/>
    <w:tmpl w:val="906E71D8"/>
    <w:lvl w:ilvl="0" w:tplc="10090019">
      <w:start w:val="1"/>
      <w:numFmt w:val="lowerLetter"/>
      <w:lvlText w:val="%1."/>
      <w:lvlJc w:val="left"/>
      <w:pPr>
        <w:ind w:left="720" w:hanging="360"/>
      </w:pPr>
      <w:rPr>
        <w:rFonts w:hint="default"/>
        <w:b w:val="0"/>
        <w:i w:val="0"/>
        <w:sz w:val="24"/>
      </w:rPr>
    </w:lvl>
    <w:lvl w:ilvl="1" w:tplc="1009001B">
      <w:start w:val="1"/>
      <w:numFmt w:val="lowerRoman"/>
      <w:lvlText w:val="%2."/>
      <w:lvlJc w:val="right"/>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CC65F56"/>
    <w:multiLevelType w:val="hybridMultilevel"/>
    <w:tmpl w:val="7AE05B1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3AE637D"/>
    <w:multiLevelType w:val="hybridMultilevel"/>
    <w:tmpl w:val="97786DD2"/>
    <w:lvl w:ilvl="0" w:tplc="10090019">
      <w:start w:val="1"/>
      <w:numFmt w:val="lowerLetter"/>
      <w:lvlText w:val="%1."/>
      <w:lvlJc w:val="left"/>
      <w:pPr>
        <w:ind w:left="720" w:hanging="360"/>
      </w:pPr>
      <w:rPr>
        <w:rFonts w:hint="default"/>
        <w:b w:val="0"/>
        <w:i w:val="0"/>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63CB22D0"/>
    <w:multiLevelType w:val="hybridMultilevel"/>
    <w:tmpl w:val="97786DD2"/>
    <w:lvl w:ilvl="0" w:tplc="10090019">
      <w:start w:val="1"/>
      <w:numFmt w:val="lowerLetter"/>
      <w:lvlText w:val="%1."/>
      <w:lvlJc w:val="left"/>
      <w:pPr>
        <w:ind w:left="720" w:hanging="360"/>
      </w:pPr>
      <w:rPr>
        <w:rFonts w:hint="default"/>
        <w:b w:val="0"/>
        <w:i w:val="0"/>
        <w:sz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64392983"/>
    <w:multiLevelType w:val="hybridMultilevel"/>
    <w:tmpl w:val="BFA6E0C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6B2179"/>
    <w:multiLevelType w:val="hybridMultilevel"/>
    <w:tmpl w:val="8C480E7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5D03461"/>
    <w:multiLevelType w:val="multilevel"/>
    <w:tmpl w:val="F1608426"/>
    <w:lvl w:ilvl="0">
      <w:start w:val="1"/>
      <w:numFmt w:val="decimal"/>
      <w:pStyle w:val="Heading1"/>
      <w:lvlText w:val="%1."/>
      <w:lvlJc w:val="left"/>
      <w:pPr>
        <w:ind w:left="284" w:hanging="284"/>
      </w:pPr>
      <w:rPr>
        <w:rFonts w:ascii="Arial" w:hAnsi="Arial" w:cs="Times New Roman" w:hint="default"/>
        <w:b/>
        <w:i w:val="0"/>
        <w:color w:val="auto"/>
        <w:sz w:val="28"/>
      </w:rPr>
    </w:lvl>
    <w:lvl w:ilvl="1">
      <w:start w:val="1"/>
      <w:numFmt w:val="decimal"/>
      <w:pStyle w:val="Heading2"/>
      <w:lvlText w:val="%1.%2."/>
      <w:lvlJc w:val="left"/>
      <w:pPr>
        <w:ind w:left="284" w:hanging="284"/>
      </w:pPr>
      <w:rPr>
        <w:rFonts w:ascii="Arial" w:hAnsi="Arial" w:cs="Times New Roman" w:hint="default"/>
        <w:b/>
        <w:i w:val="0"/>
        <w:color w:val="auto"/>
        <w:sz w:val="28"/>
      </w:rPr>
    </w:lvl>
    <w:lvl w:ilvl="2">
      <w:start w:val="1"/>
      <w:numFmt w:val="decimal"/>
      <w:pStyle w:val="Heading3"/>
      <w:lvlText w:val="%1.%2.%3."/>
      <w:lvlJc w:val="left"/>
      <w:pPr>
        <w:ind w:left="284" w:hanging="284"/>
      </w:pPr>
      <w:rPr>
        <w:rFonts w:ascii="Arial" w:hAnsi="Arial" w:cs="Times New Roman" w:hint="default"/>
        <w:b/>
        <w:i w:val="0"/>
        <w:sz w:val="24"/>
      </w:rPr>
    </w:lvl>
    <w:lvl w:ilvl="3">
      <w:start w:val="1"/>
      <w:numFmt w:val="decimal"/>
      <w:pStyle w:val="Heading4"/>
      <w:lvlText w:val="%1.%2.%3.%4."/>
      <w:lvlJc w:val="left"/>
      <w:pPr>
        <w:ind w:left="851" w:hanging="851"/>
      </w:pPr>
      <w:rPr>
        <w:rFonts w:ascii="Arial" w:hAnsi="Arial" w:cs="Times New Roman" w:hint="default"/>
        <w:b/>
        <w:i/>
        <w:sz w:val="24"/>
      </w:rPr>
    </w:lvl>
    <w:lvl w:ilvl="4">
      <w:start w:val="1"/>
      <w:numFmt w:val="decimal"/>
      <w:lvlText w:val="%1.%2.%3.%4.%5."/>
      <w:lvlJc w:val="left"/>
      <w:pPr>
        <w:ind w:left="284" w:hanging="284"/>
      </w:pPr>
      <w:rPr>
        <w:rFonts w:cs="Times New Roman" w:hint="default"/>
      </w:rPr>
    </w:lvl>
    <w:lvl w:ilvl="5">
      <w:start w:val="1"/>
      <w:numFmt w:val="decimal"/>
      <w:lvlText w:val="%1.%2.%3.%4.%5.%6."/>
      <w:lvlJc w:val="left"/>
      <w:pPr>
        <w:ind w:left="284" w:hanging="284"/>
      </w:pPr>
      <w:rPr>
        <w:rFonts w:cs="Times New Roman" w:hint="default"/>
      </w:rPr>
    </w:lvl>
    <w:lvl w:ilvl="6">
      <w:start w:val="1"/>
      <w:numFmt w:val="decimal"/>
      <w:lvlText w:val="%1.%2.%3.%4.%5.%6.%7."/>
      <w:lvlJc w:val="left"/>
      <w:pPr>
        <w:ind w:left="284" w:hanging="284"/>
      </w:pPr>
      <w:rPr>
        <w:rFonts w:cs="Times New Roman" w:hint="default"/>
      </w:rPr>
    </w:lvl>
    <w:lvl w:ilvl="7">
      <w:start w:val="1"/>
      <w:numFmt w:val="decimal"/>
      <w:lvlText w:val="%1.%2.%3.%4.%5.%6.%7.%8."/>
      <w:lvlJc w:val="left"/>
      <w:pPr>
        <w:ind w:left="284" w:hanging="284"/>
      </w:pPr>
      <w:rPr>
        <w:rFonts w:cs="Times New Roman" w:hint="default"/>
      </w:rPr>
    </w:lvl>
    <w:lvl w:ilvl="8">
      <w:start w:val="1"/>
      <w:numFmt w:val="decimal"/>
      <w:lvlText w:val="%1.%2.%3.%4.%5.%6.%7.%8.%9."/>
      <w:lvlJc w:val="left"/>
      <w:pPr>
        <w:ind w:left="284" w:hanging="284"/>
      </w:pPr>
      <w:rPr>
        <w:rFonts w:cs="Times New Roman" w:hint="default"/>
      </w:rPr>
    </w:lvl>
  </w:abstractNum>
  <w:abstractNum w:abstractNumId="27" w15:restartNumberingAfterBreak="0">
    <w:nsid w:val="702C1811"/>
    <w:multiLevelType w:val="hybridMultilevel"/>
    <w:tmpl w:val="015C65C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0EA0772"/>
    <w:multiLevelType w:val="hybridMultilevel"/>
    <w:tmpl w:val="6F84B1DA"/>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2D76443"/>
    <w:multiLevelType w:val="hybridMultilevel"/>
    <w:tmpl w:val="EE6C500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44F4F38"/>
    <w:multiLevelType w:val="hybridMultilevel"/>
    <w:tmpl w:val="DAB6FA5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4E9609A"/>
    <w:multiLevelType w:val="hybridMultilevel"/>
    <w:tmpl w:val="621EB71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6AD251D"/>
    <w:multiLevelType w:val="hybridMultilevel"/>
    <w:tmpl w:val="78DC14C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AC3EC2"/>
    <w:multiLevelType w:val="hybridMultilevel"/>
    <w:tmpl w:val="C540BEB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93123CA"/>
    <w:multiLevelType w:val="hybridMultilevel"/>
    <w:tmpl w:val="AD145428"/>
    <w:lvl w:ilvl="0" w:tplc="10090019">
      <w:start w:val="1"/>
      <w:numFmt w:val="lowerLetter"/>
      <w:lvlText w:val="%1."/>
      <w:lvlJc w:val="left"/>
      <w:pPr>
        <w:ind w:left="720" w:hanging="360"/>
      </w:pPr>
      <w:rPr>
        <w:rFonts w:hint="default"/>
        <w:b w:val="0"/>
        <w:i w:val="0"/>
        <w:sz w:val="24"/>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15:restartNumberingAfterBreak="0">
    <w:nsid w:val="7BDA3749"/>
    <w:multiLevelType w:val="hybridMultilevel"/>
    <w:tmpl w:val="FA70310A"/>
    <w:lvl w:ilvl="0" w:tplc="10090019">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F8328E"/>
    <w:multiLevelType w:val="hybridMultilevel"/>
    <w:tmpl w:val="D794F34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F594B2C"/>
    <w:multiLevelType w:val="hybridMultilevel"/>
    <w:tmpl w:val="328481F2"/>
    <w:lvl w:ilvl="0" w:tplc="10090019">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FC329B8"/>
    <w:multiLevelType w:val="hybridMultilevel"/>
    <w:tmpl w:val="B8041F0E"/>
    <w:lvl w:ilvl="0" w:tplc="10090019">
      <w:start w:val="1"/>
      <w:numFmt w:val="lowerLetter"/>
      <w:lvlText w:val="%1."/>
      <w:lvlJc w:val="left"/>
      <w:pPr>
        <w:ind w:left="720" w:hanging="360"/>
      </w:pPr>
      <w:rPr>
        <w:rFonts w:hint="default"/>
        <w:b w:val="0"/>
        <w:i w:val="0"/>
        <w:sz w:val="24"/>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26"/>
  </w:num>
  <w:num w:numId="2">
    <w:abstractNumId w:val="0"/>
  </w:num>
  <w:num w:numId="3">
    <w:abstractNumId w:val="23"/>
  </w:num>
  <w:num w:numId="4">
    <w:abstractNumId w:val="18"/>
  </w:num>
  <w:num w:numId="5">
    <w:abstractNumId w:val="28"/>
  </w:num>
  <w:num w:numId="6">
    <w:abstractNumId w:val="14"/>
  </w:num>
  <w:num w:numId="7">
    <w:abstractNumId w:val="38"/>
  </w:num>
  <w:num w:numId="8">
    <w:abstractNumId w:val="37"/>
  </w:num>
  <w:num w:numId="9">
    <w:abstractNumId w:val="1"/>
  </w:num>
  <w:num w:numId="10">
    <w:abstractNumId w:val="34"/>
  </w:num>
  <w:num w:numId="11">
    <w:abstractNumId w:val="12"/>
  </w:num>
  <w:num w:numId="12">
    <w:abstractNumId w:val="22"/>
  </w:num>
  <w:num w:numId="13">
    <w:abstractNumId w:val="21"/>
  </w:num>
  <w:num w:numId="14">
    <w:abstractNumId w:val="9"/>
  </w:num>
  <w:num w:numId="15">
    <w:abstractNumId w:val="17"/>
  </w:num>
  <w:num w:numId="16">
    <w:abstractNumId w:val="33"/>
  </w:num>
  <w:num w:numId="17">
    <w:abstractNumId w:val="3"/>
  </w:num>
  <w:num w:numId="18">
    <w:abstractNumId w:val="13"/>
  </w:num>
  <w:num w:numId="19">
    <w:abstractNumId w:val="10"/>
  </w:num>
  <w:num w:numId="20">
    <w:abstractNumId w:val="5"/>
  </w:num>
  <w:num w:numId="21">
    <w:abstractNumId w:val="25"/>
  </w:num>
  <w:num w:numId="22">
    <w:abstractNumId w:val="27"/>
  </w:num>
  <w:num w:numId="23">
    <w:abstractNumId w:val="4"/>
  </w:num>
  <w:num w:numId="24">
    <w:abstractNumId w:val="6"/>
  </w:num>
  <w:num w:numId="25">
    <w:abstractNumId w:val="31"/>
  </w:num>
  <w:num w:numId="26">
    <w:abstractNumId w:val="11"/>
  </w:num>
  <w:num w:numId="27">
    <w:abstractNumId w:val="36"/>
  </w:num>
  <w:num w:numId="28">
    <w:abstractNumId w:val="30"/>
  </w:num>
  <w:num w:numId="29">
    <w:abstractNumId w:val="35"/>
  </w:num>
  <w:num w:numId="30">
    <w:abstractNumId w:val="7"/>
  </w:num>
  <w:num w:numId="31">
    <w:abstractNumId w:val="32"/>
  </w:num>
  <w:num w:numId="32">
    <w:abstractNumId w:val="16"/>
  </w:num>
  <w:num w:numId="33">
    <w:abstractNumId w:val="29"/>
  </w:num>
  <w:num w:numId="34">
    <w:abstractNumId w:val="19"/>
  </w:num>
  <w:num w:numId="35">
    <w:abstractNumId w:val="20"/>
  </w:num>
  <w:num w:numId="36">
    <w:abstractNumId w:val="2"/>
  </w:num>
  <w:num w:numId="37">
    <w:abstractNumId w:val="8"/>
  </w:num>
  <w:num w:numId="38">
    <w:abstractNumId w:val="24"/>
  </w:num>
  <w:num w:numId="3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F8"/>
    <w:rsid w:val="00011587"/>
    <w:rsid w:val="0001757A"/>
    <w:rsid w:val="00064E6B"/>
    <w:rsid w:val="000707EA"/>
    <w:rsid w:val="00091B04"/>
    <w:rsid w:val="00095E27"/>
    <w:rsid w:val="00097F0C"/>
    <w:rsid w:val="000D25D2"/>
    <w:rsid w:val="000D4EE6"/>
    <w:rsid w:val="000F5D2E"/>
    <w:rsid w:val="000F725D"/>
    <w:rsid w:val="00126071"/>
    <w:rsid w:val="0015717F"/>
    <w:rsid w:val="00161E09"/>
    <w:rsid w:val="00186028"/>
    <w:rsid w:val="00195D98"/>
    <w:rsid w:val="001D0329"/>
    <w:rsid w:val="001D124B"/>
    <w:rsid w:val="002043FB"/>
    <w:rsid w:val="0021075E"/>
    <w:rsid w:val="00243F45"/>
    <w:rsid w:val="00255B8B"/>
    <w:rsid w:val="00257ADA"/>
    <w:rsid w:val="002641EF"/>
    <w:rsid w:val="00265CB8"/>
    <w:rsid w:val="00282725"/>
    <w:rsid w:val="002828FF"/>
    <w:rsid w:val="00285A1D"/>
    <w:rsid w:val="002F1B7F"/>
    <w:rsid w:val="00305F75"/>
    <w:rsid w:val="00311AAB"/>
    <w:rsid w:val="003210D3"/>
    <w:rsid w:val="003376C6"/>
    <w:rsid w:val="0038151C"/>
    <w:rsid w:val="003B2480"/>
    <w:rsid w:val="003C0D9B"/>
    <w:rsid w:val="003D3863"/>
    <w:rsid w:val="003D5778"/>
    <w:rsid w:val="003D77CB"/>
    <w:rsid w:val="003E0CA2"/>
    <w:rsid w:val="00422F7F"/>
    <w:rsid w:val="004352BD"/>
    <w:rsid w:val="00451603"/>
    <w:rsid w:val="00454B57"/>
    <w:rsid w:val="00472FE7"/>
    <w:rsid w:val="00484E89"/>
    <w:rsid w:val="00500CE9"/>
    <w:rsid w:val="00521EE2"/>
    <w:rsid w:val="00540896"/>
    <w:rsid w:val="00541229"/>
    <w:rsid w:val="0055030B"/>
    <w:rsid w:val="00553B00"/>
    <w:rsid w:val="0056533A"/>
    <w:rsid w:val="00573C46"/>
    <w:rsid w:val="00574340"/>
    <w:rsid w:val="00574EF1"/>
    <w:rsid w:val="0059527B"/>
    <w:rsid w:val="005957DC"/>
    <w:rsid w:val="005D5B90"/>
    <w:rsid w:val="00602C26"/>
    <w:rsid w:val="0064762B"/>
    <w:rsid w:val="00660755"/>
    <w:rsid w:val="00660AA5"/>
    <w:rsid w:val="00660EB1"/>
    <w:rsid w:val="00687FA3"/>
    <w:rsid w:val="00696DF8"/>
    <w:rsid w:val="00697889"/>
    <w:rsid w:val="006B5539"/>
    <w:rsid w:val="006F00C2"/>
    <w:rsid w:val="0071352F"/>
    <w:rsid w:val="00733D0B"/>
    <w:rsid w:val="00753574"/>
    <w:rsid w:val="00770589"/>
    <w:rsid w:val="00776F3F"/>
    <w:rsid w:val="00777F3F"/>
    <w:rsid w:val="0079147E"/>
    <w:rsid w:val="007926FA"/>
    <w:rsid w:val="00796576"/>
    <w:rsid w:val="007A40C2"/>
    <w:rsid w:val="007C3343"/>
    <w:rsid w:val="007C587D"/>
    <w:rsid w:val="007D7FCC"/>
    <w:rsid w:val="007E055F"/>
    <w:rsid w:val="007E1173"/>
    <w:rsid w:val="00825E9D"/>
    <w:rsid w:val="00826D5B"/>
    <w:rsid w:val="00831A4C"/>
    <w:rsid w:val="00856AE6"/>
    <w:rsid w:val="00864940"/>
    <w:rsid w:val="00884C40"/>
    <w:rsid w:val="00895A80"/>
    <w:rsid w:val="008A51EC"/>
    <w:rsid w:val="008B01BE"/>
    <w:rsid w:val="008B27DE"/>
    <w:rsid w:val="008B7D3F"/>
    <w:rsid w:val="008C13BD"/>
    <w:rsid w:val="008C13C2"/>
    <w:rsid w:val="008C33C9"/>
    <w:rsid w:val="008D1273"/>
    <w:rsid w:val="008E69CA"/>
    <w:rsid w:val="008F4B87"/>
    <w:rsid w:val="008F75DB"/>
    <w:rsid w:val="009235DE"/>
    <w:rsid w:val="00951316"/>
    <w:rsid w:val="00951C8E"/>
    <w:rsid w:val="0096184C"/>
    <w:rsid w:val="00963C75"/>
    <w:rsid w:val="0097141B"/>
    <w:rsid w:val="00980C64"/>
    <w:rsid w:val="009C615C"/>
    <w:rsid w:val="00A22F72"/>
    <w:rsid w:val="00A36D35"/>
    <w:rsid w:val="00A666FF"/>
    <w:rsid w:val="00A712CF"/>
    <w:rsid w:val="00A80529"/>
    <w:rsid w:val="00A81F5E"/>
    <w:rsid w:val="00A901A6"/>
    <w:rsid w:val="00AB4213"/>
    <w:rsid w:val="00B259DF"/>
    <w:rsid w:val="00B61156"/>
    <w:rsid w:val="00C03685"/>
    <w:rsid w:val="00C24414"/>
    <w:rsid w:val="00C34D76"/>
    <w:rsid w:val="00C3582E"/>
    <w:rsid w:val="00C36424"/>
    <w:rsid w:val="00C539BB"/>
    <w:rsid w:val="00C5517B"/>
    <w:rsid w:val="00C91729"/>
    <w:rsid w:val="00CA2D95"/>
    <w:rsid w:val="00CD6077"/>
    <w:rsid w:val="00CD6FBD"/>
    <w:rsid w:val="00D10CC5"/>
    <w:rsid w:val="00D17E11"/>
    <w:rsid w:val="00D60B68"/>
    <w:rsid w:val="00D62B4E"/>
    <w:rsid w:val="00D826D2"/>
    <w:rsid w:val="00D92C59"/>
    <w:rsid w:val="00DC11BE"/>
    <w:rsid w:val="00DC6F1E"/>
    <w:rsid w:val="00DE569A"/>
    <w:rsid w:val="00DF6163"/>
    <w:rsid w:val="00E1004C"/>
    <w:rsid w:val="00E73139"/>
    <w:rsid w:val="00E73B64"/>
    <w:rsid w:val="00E7460B"/>
    <w:rsid w:val="00E75C57"/>
    <w:rsid w:val="00E90ADD"/>
    <w:rsid w:val="00EB12B6"/>
    <w:rsid w:val="00EB654F"/>
    <w:rsid w:val="00ED6F87"/>
    <w:rsid w:val="00F019CE"/>
    <w:rsid w:val="00F02B70"/>
    <w:rsid w:val="00F05A24"/>
    <w:rsid w:val="00F45DB7"/>
    <w:rsid w:val="00F50FBF"/>
    <w:rsid w:val="00F512A9"/>
    <w:rsid w:val="00F5319E"/>
    <w:rsid w:val="00F83421"/>
    <w:rsid w:val="00F85F31"/>
    <w:rsid w:val="00FA42DC"/>
    <w:rsid w:val="00FB4CB6"/>
    <w:rsid w:val="00FE38A5"/>
    <w:rsid w:val="00FF58C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25167D"/>
  <w15:docId w15:val="{9DC3FE6D-1506-4DC0-97B0-8DEC8254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75"/>
    <w:pPr>
      <w:spacing w:after="0" w:line="240" w:lineRule="auto"/>
    </w:pPr>
    <w:rPr>
      <w:rFonts w:ascii="Arial" w:hAnsi="Arial"/>
      <w:sz w:val="24"/>
    </w:rPr>
  </w:style>
  <w:style w:type="paragraph" w:styleId="Heading1">
    <w:name w:val="heading 1"/>
    <w:next w:val="Normal"/>
    <w:link w:val="Heading1Char"/>
    <w:uiPriority w:val="9"/>
    <w:qFormat/>
    <w:rsid w:val="00305F75"/>
    <w:pPr>
      <w:keepNext/>
      <w:keepLines/>
      <w:numPr>
        <w:numId w:val="1"/>
      </w:numPr>
      <w:spacing w:before="240" w:after="240" w:line="240" w:lineRule="auto"/>
      <w:outlineLvl w:val="0"/>
    </w:pPr>
    <w:rPr>
      <w:rFonts w:ascii="Arial" w:eastAsiaTheme="majorEastAsia" w:hAnsi="Arial" w:cstheme="majorBidi"/>
      <w:b/>
      <w:bCs/>
      <w:sz w:val="28"/>
      <w:szCs w:val="28"/>
    </w:rPr>
  </w:style>
  <w:style w:type="paragraph" w:styleId="Heading2">
    <w:name w:val="heading 2"/>
    <w:next w:val="Normal"/>
    <w:link w:val="Heading2Char"/>
    <w:uiPriority w:val="9"/>
    <w:unhideWhenUsed/>
    <w:qFormat/>
    <w:rsid w:val="00305F75"/>
    <w:pPr>
      <w:numPr>
        <w:ilvl w:val="1"/>
        <w:numId w:val="1"/>
      </w:numPr>
      <w:spacing w:before="120" w:after="120" w:line="240" w:lineRule="auto"/>
      <w:outlineLvl w:val="1"/>
    </w:pPr>
    <w:rPr>
      <w:rFonts w:ascii="Arial" w:eastAsiaTheme="majorEastAsia" w:hAnsi="Arial" w:cstheme="majorBidi"/>
      <w:b/>
      <w:sz w:val="28"/>
      <w:szCs w:val="26"/>
    </w:rPr>
  </w:style>
  <w:style w:type="paragraph" w:styleId="Heading3">
    <w:name w:val="heading 3"/>
    <w:next w:val="Normal"/>
    <w:link w:val="Heading3Char"/>
    <w:uiPriority w:val="9"/>
    <w:unhideWhenUsed/>
    <w:qFormat/>
    <w:rsid w:val="00305F75"/>
    <w:pPr>
      <w:numPr>
        <w:ilvl w:val="2"/>
        <w:numId w:val="1"/>
      </w:numPr>
      <w:spacing w:before="120" w:after="60" w:line="240" w:lineRule="auto"/>
      <w:outlineLvl w:val="2"/>
    </w:pPr>
    <w:rPr>
      <w:rFonts w:ascii="Arial" w:eastAsiaTheme="majorEastAsia" w:hAnsi="Arial" w:cstheme="majorBidi"/>
      <w:b/>
      <w:sz w:val="24"/>
      <w:szCs w:val="28"/>
    </w:rPr>
  </w:style>
  <w:style w:type="paragraph" w:styleId="Heading4">
    <w:name w:val="heading 4"/>
    <w:next w:val="Normal"/>
    <w:link w:val="Heading4Char"/>
    <w:uiPriority w:val="9"/>
    <w:unhideWhenUsed/>
    <w:qFormat/>
    <w:rsid w:val="00305F75"/>
    <w:pPr>
      <w:numPr>
        <w:ilvl w:val="3"/>
        <w:numId w:val="1"/>
      </w:numPr>
      <w:spacing w:before="120" w:after="60" w:line="240" w:lineRule="auto"/>
      <w:outlineLvl w:val="3"/>
    </w:pPr>
    <w:rPr>
      <w:rFonts w:ascii="Times New Roman" w:eastAsiaTheme="majorEastAsia" w:hAnsi="Times New Roman" w:cstheme="majorBidi"/>
      <w:b/>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DF8"/>
    <w:pPr>
      <w:tabs>
        <w:tab w:val="center" w:pos="4680"/>
        <w:tab w:val="right" w:pos="9360"/>
      </w:tabs>
    </w:pPr>
  </w:style>
  <w:style w:type="character" w:customStyle="1" w:styleId="HeaderChar">
    <w:name w:val="Header Char"/>
    <w:basedOn w:val="DefaultParagraphFont"/>
    <w:link w:val="Header"/>
    <w:uiPriority w:val="99"/>
    <w:rsid w:val="00696DF8"/>
  </w:style>
  <w:style w:type="paragraph" w:styleId="Footer">
    <w:name w:val="footer"/>
    <w:basedOn w:val="Normal"/>
    <w:link w:val="FooterChar"/>
    <w:uiPriority w:val="99"/>
    <w:unhideWhenUsed/>
    <w:rsid w:val="00696DF8"/>
    <w:pPr>
      <w:tabs>
        <w:tab w:val="center" w:pos="4680"/>
        <w:tab w:val="right" w:pos="9360"/>
      </w:tabs>
    </w:pPr>
  </w:style>
  <w:style w:type="character" w:customStyle="1" w:styleId="FooterChar">
    <w:name w:val="Footer Char"/>
    <w:basedOn w:val="DefaultParagraphFont"/>
    <w:link w:val="Footer"/>
    <w:uiPriority w:val="99"/>
    <w:rsid w:val="00696DF8"/>
  </w:style>
  <w:style w:type="paragraph" w:styleId="BalloonText">
    <w:name w:val="Balloon Text"/>
    <w:basedOn w:val="Normal"/>
    <w:link w:val="BalloonTextChar"/>
    <w:uiPriority w:val="99"/>
    <w:semiHidden/>
    <w:unhideWhenUsed/>
    <w:rsid w:val="00696DF8"/>
    <w:rPr>
      <w:rFonts w:ascii="Tahoma" w:hAnsi="Tahoma" w:cs="Tahoma"/>
      <w:sz w:val="16"/>
      <w:szCs w:val="16"/>
    </w:rPr>
  </w:style>
  <w:style w:type="character" w:customStyle="1" w:styleId="BalloonTextChar">
    <w:name w:val="Balloon Text Char"/>
    <w:basedOn w:val="DefaultParagraphFont"/>
    <w:link w:val="BalloonText"/>
    <w:uiPriority w:val="99"/>
    <w:semiHidden/>
    <w:rsid w:val="00696DF8"/>
    <w:rPr>
      <w:rFonts w:ascii="Tahoma" w:hAnsi="Tahoma" w:cs="Tahoma"/>
      <w:sz w:val="16"/>
      <w:szCs w:val="16"/>
    </w:rPr>
  </w:style>
  <w:style w:type="character" w:customStyle="1" w:styleId="Heading1Char">
    <w:name w:val="Heading 1 Char"/>
    <w:basedOn w:val="DefaultParagraphFont"/>
    <w:link w:val="Heading1"/>
    <w:uiPriority w:val="9"/>
    <w:rsid w:val="00305F75"/>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305F75"/>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305F75"/>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305F75"/>
    <w:rPr>
      <w:rFonts w:ascii="Times New Roman" w:eastAsiaTheme="majorEastAsia" w:hAnsi="Times New Roman" w:cstheme="majorBidi"/>
      <w:b/>
      <w:i/>
      <w:iCs/>
      <w:sz w:val="24"/>
      <w:szCs w:val="28"/>
    </w:rPr>
  </w:style>
  <w:style w:type="table" w:styleId="TableGrid">
    <w:name w:val="Table Grid"/>
    <w:basedOn w:val="TableNormal"/>
    <w:uiPriority w:val="59"/>
    <w:rsid w:val="00305F75"/>
    <w:pPr>
      <w:spacing w:after="0" w:line="240" w:lineRule="auto"/>
    </w:pPr>
    <w:rPr>
      <w:rFonts w:ascii="Calibri" w:eastAsia="Times New Roman"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F75"/>
    <w:pPr>
      <w:ind w:left="720"/>
      <w:contextualSpacing/>
    </w:pPr>
  </w:style>
  <w:style w:type="numbering" w:customStyle="1" w:styleId="StyleHeadings">
    <w:name w:val="StyleHeadings"/>
    <w:uiPriority w:val="99"/>
    <w:rsid w:val="003376C6"/>
    <w:pPr>
      <w:numPr>
        <w:numId w:val="2"/>
      </w:numPr>
    </w:pPr>
  </w:style>
  <w:style w:type="character" w:styleId="Strong">
    <w:name w:val="Strong"/>
    <w:basedOn w:val="DefaultParagraphFont"/>
    <w:uiPriority w:val="22"/>
    <w:qFormat/>
    <w:rsid w:val="0071352F"/>
    <w:rPr>
      <w:b/>
      <w:bCs/>
    </w:rPr>
  </w:style>
  <w:style w:type="character" w:customStyle="1" w:styleId="apple-converted-space">
    <w:name w:val="apple-converted-space"/>
    <w:basedOn w:val="DefaultParagraphFont"/>
    <w:rsid w:val="0071352F"/>
  </w:style>
  <w:style w:type="character" w:styleId="Hyperlink">
    <w:name w:val="Hyperlink"/>
    <w:basedOn w:val="DefaultParagraphFont"/>
    <w:uiPriority w:val="99"/>
    <w:semiHidden/>
    <w:unhideWhenUsed/>
    <w:rsid w:val="00713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16C4571FBD054D981C83215AA13DF6" ma:contentTypeVersion="12" ma:contentTypeDescription="Create a new document." ma:contentTypeScope="" ma:versionID="2d085a18b060c747c866445589695065">
  <xsd:schema xmlns:xsd="http://www.w3.org/2001/XMLSchema" xmlns:xs="http://www.w3.org/2001/XMLSchema" xmlns:p="http://schemas.microsoft.com/office/2006/metadata/properties" xmlns:ns2="5b05b671-57e0-4ba5-b2b5-ca188aee88a4" xmlns:ns3="9f2fff45-f587-46df-b09e-f69204cd9219" targetNamespace="http://schemas.microsoft.com/office/2006/metadata/properties" ma:root="true" ma:fieldsID="4bf64e1e81753d807f429a08bf4d9d0a" ns2:_="" ns3:_="">
    <xsd:import namespace="5b05b671-57e0-4ba5-b2b5-ca188aee88a4"/>
    <xsd:import namespace="9f2fff45-f587-46df-b09e-f69204cd92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5b671-57e0-4ba5-b2b5-ca188aee8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fff45-f587-46df-b09e-f69204cd92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4228D-930A-411E-B74C-3AB33EC3BA82}">
  <ds:schemaRefs>
    <ds:schemaRef ds:uri="http://schemas.openxmlformats.org/officeDocument/2006/bibliography"/>
  </ds:schemaRefs>
</ds:datastoreItem>
</file>

<file path=customXml/itemProps2.xml><?xml version="1.0" encoding="utf-8"?>
<ds:datastoreItem xmlns:ds="http://schemas.openxmlformats.org/officeDocument/2006/customXml" ds:itemID="{000D5AAF-C567-420E-A100-B2981AD700B6}"/>
</file>

<file path=customXml/itemProps3.xml><?xml version="1.0" encoding="utf-8"?>
<ds:datastoreItem xmlns:ds="http://schemas.openxmlformats.org/officeDocument/2006/customXml" ds:itemID="{F24DF261-93B7-4B63-AFFE-3EE114D9573A}"/>
</file>

<file path=customXml/itemProps4.xml><?xml version="1.0" encoding="utf-8"?>
<ds:datastoreItem xmlns:ds="http://schemas.openxmlformats.org/officeDocument/2006/customXml" ds:itemID="{7B8D1678-D7A3-40A6-9E51-DCF3AA90F82A}"/>
</file>

<file path=docProps/app.xml><?xml version="1.0" encoding="utf-8"?>
<Properties xmlns="http://schemas.openxmlformats.org/officeDocument/2006/extended-properties" xmlns:vt="http://schemas.openxmlformats.org/officeDocument/2006/docPropsVTypes">
  <Template>Normal</Template>
  <TotalTime>142</TotalTime>
  <Pages>5</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Princz, Marta</cp:lastModifiedBy>
  <cp:revision>13</cp:revision>
  <cp:lastPrinted>2017-02-14T16:23:00Z</cp:lastPrinted>
  <dcterms:created xsi:type="dcterms:W3CDTF">2019-07-26T13:34:00Z</dcterms:created>
  <dcterms:modified xsi:type="dcterms:W3CDTF">2021-03-12T20:15:00Z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0x010100AC16C4571FBD054D981C83215AA13DF6</vt:lpwstr>
  </property>
</Properties>
</file>