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C608D" w14:textId="77777777" w:rsidR="00305F75" w:rsidRDefault="00305F75" w:rsidP="00305F75">
      <w:pPr>
        <w:pStyle w:val="Heading1"/>
        <w:rPr>
          <w:rFonts w:cs="Arial"/>
        </w:rPr>
      </w:pPr>
      <w:bookmarkStart w:id="0" w:name="_Toc370997345"/>
      <w:r>
        <w:rPr>
          <w:rFonts w:cs="Arial"/>
        </w:rPr>
        <w:t>BI Infraction Policy</w:t>
      </w:r>
      <w:bookmarkEnd w:id="0"/>
    </w:p>
    <w:p w14:paraId="6BB0CFF8" w14:textId="77777777" w:rsidR="00305F75" w:rsidRDefault="00305F75" w:rsidP="00023F9B">
      <w:pPr>
        <w:pStyle w:val="ListParagraph"/>
        <w:numPr>
          <w:ilvl w:val="0"/>
          <w:numId w:val="6"/>
        </w:numPr>
        <w:ind w:left="567"/>
      </w:pPr>
      <w:r w:rsidRPr="00EF511C">
        <w:t>While working within the BI, users must</w:t>
      </w:r>
      <w:r w:rsidR="00FF3234">
        <w:t xml:space="preserve"> adhere to BI policies and SOPs</w:t>
      </w:r>
      <w:r w:rsidRPr="00EF511C">
        <w:t xml:space="preserve">. </w:t>
      </w:r>
    </w:p>
    <w:p w14:paraId="7927599F" w14:textId="44BC38D1" w:rsidR="00FF3234" w:rsidRDefault="00FF3234" w:rsidP="00023F9B">
      <w:pPr>
        <w:pStyle w:val="ListParagraph"/>
        <w:numPr>
          <w:ilvl w:val="0"/>
          <w:numId w:val="6"/>
        </w:numPr>
        <w:ind w:left="567"/>
      </w:pPr>
      <w:r w:rsidRPr="00EF511C">
        <w:t xml:space="preserve">Failure to comply </w:t>
      </w:r>
      <w:r>
        <w:t>with BI polic</w:t>
      </w:r>
      <w:r w:rsidR="000475D5">
        <w:t>i</w:t>
      </w:r>
      <w:r>
        <w:t xml:space="preserve">es and SOPs </w:t>
      </w:r>
      <w:r w:rsidRPr="00EF511C">
        <w:t xml:space="preserve">will result in infraction notifications. </w:t>
      </w:r>
    </w:p>
    <w:p w14:paraId="75A624C4" w14:textId="47980F4E" w:rsidR="00DA1949" w:rsidRDefault="00DA1949" w:rsidP="00023F9B">
      <w:pPr>
        <w:pStyle w:val="ListParagraph"/>
        <w:numPr>
          <w:ilvl w:val="0"/>
          <w:numId w:val="6"/>
        </w:numPr>
        <w:ind w:left="567"/>
      </w:pPr>
      <w:r>
        <w:t xml:space="preserve">Infraction notifications </w:t>
      </w:r>
      <w:r w:rsidR="003C4A9D">
        <w:t>will</w:t>
      </w:r>
      <w:r>
        <w:t xml:space="preserve"> be communicated to the BI user verbally</w:t>
      </w:r>
      <w:r w:rsidR="003C4A9D">
        <w:t xml:space="preserve"> and/or through</w:t>
      </w:r>
      <w:r>
        <w:t xml:space="preserve"> </w:t>
      </w:r>
      <w:r w:rsidR="003C4A9D">
        <w:t xml:space="preserve">written form, likely via </w:t>
      </w:r>
      <w:r>
        <w:t>email</w:t>
      </w:r>
      <w:r w:rsidR="003C4A9D">
        <w:t xml:space="preserve">. </w:t>
      </w:r>
      <w:r>
        <w:t xml:space="preserve">The BI user’s </w:t>
      </w:r>
      <w:r w:rsidR="000571D1">
        <w:t>supervisor may also be notified, in addition to t</w:t>
      </w:r>
      <w:r w:rsidRPr="00E02EAB">
        <w:rPr>
          <w:rFonts w:cs="Arial"/>
        </w:rPr>
        <w:t>he BI Director</w:t>
      </w:r>
      <w:r w:rsidR="003C4A9D">
        <w:rPr>
          <w:rFonts w:cs="Arial"/>
        </w:rPr>
        <w:t xml:space="preserve"> and/or BI </w:t>
      </w:r>
      <w:r w:rsidR="003A41CE">
        <w:rPr>
          <w:rFonts w:cs="Arial"/>
        </w:rPr>
        <w:t>Co-Director</w:t>
      </w:r>
      <w:r w:rsidRPr="00E02EAB">
        <w:rPr>
          <w:rFonts w:cs="Arial"/>
        </w:rPr>
        <w:t xml:space="preserve"> and BI staff members.</w:t>
      </w:r>
    </w:p>
    <w:p w14:paraId="25A66F01" w14:textId="0B64ED6D" w:rsidR="003C4A9D" w:rsidRDefault="003C4A9D" w:rsidP="00023F9B">
      <w:pPr>
        <w:pStyle w:val="ListParagraph"/>
        <w:numPr>
          <w:ilvl w:val="0"/>
          <w:numId w:val="6"/>
        </w:numPr>
        <w:ind w:left="567"/>
      </w:pPr>
      <w:r>
        <w:t>Repercussions of infractions may include suspension from BI equipment and/or facilities, for a time period determined by the BI, or indefinitely.</w:t>
      </w:r>
    </w:p>
    <w:p w14:paraId="256DC7E1" w14:textId="6469EC43" w:rsidR="000571D1" w:rsidRDefault="000571D1" w:rsidP="00023F9B">
      <w:pPr>
        <w:pStyle w:val="ListParagraph"/>
        <w:numPr>
          <w:ilvl w:val="0"/>
          <w:numId w:val="6"/>
        </w:numPr>
        <w:ind w:left="567"/>
      </w:pPr>
      <w:r>
        <w:t xml:space="preserve">Following </w:t>
      </w:r>
      <w:r w:rsidR="003A41CE">
        <w:t>infractions</w:t>
      </w:r>
      <w:r>
        <w:t xml:space="preserve">, </w:t>
      </w:r>
      <w:r w:rsidR="003C4A9D">
        <w:t xml:space="preserve">if re-use of BI equipment or re-entry into the facility is possible, </w:t>
      </w:r>
      <w:r>
        <w:t>disciplinary action</w:t>
      </w:r>
      <w:r w:rsidR="003C4A9D">
        <w:t>s are</w:t>
      </w:r>
      <w:r>
        <w:rPr>
          <w:rFonts w:cs="Arial"/>
        </w:rPr>
        <w:t xml:space="preserve"> required, and may include completing relevant BI training module</w:t>
      </w:r>
      <w:r w:rsidR="003C4A9D">
        <w:rPr>
          <w:rFonts w:cs="Arial"/>
        </w:rPr>
        <w:t xml:space="preserve">s, </w:t>
      </w:r>
      <w:r>
        <w:rPr>
          <w:rFonts w:cs="Arial"/>
        </w:rPr>
        <w:t>reviewing policies or SOPs anew</w:t>
      </w:r>
      <w:r w:rsidR="003C4A9D">
        <w:rPr>
          <w:rFonts w:cs="Arial"/>
        </w:rPr>
        <w:t>, with tested competency</w:t>
      </w:r>
      <w:r w:rsidRPr="00F23478">
        <w:rPr>
          <w:rFonts w:cs="Arial"/>
        </w:rPr>
        <w:t>.</w:t>
      </w:r>
      <w:r w:rsidRPr="00F87EE7">
        <w:t xml:space="preserve"> </w:t>
      </w:r>
    </w:p>
    <w:p w14:paraId="7F99BED4" w14:textId="064658F2" w:rsidR="00FF3234" w:rsidRDefault="000571D1" w:rsidP="00023F9B">
      <w:pPr>
        <w:pStyle w:val="ListParagraph"/>
        <w:numPr>
          <w:ilvl w:val="0"/>
          <w:numId w:val="6"/>
        </w:numPr>
        <w:ind w:left="567"/>
      </w:pPr>
      <w:r>
        <w:t>Infractions, repercussions</w:t>
      </w:r>
      <w:r w:rsidR="00FF3234">
        <w:t xml:space="preserve"> and </w:t>
      </w:r>
      <w:r>
        <w:t xml:space="preserve">disciplinary actions </w:t>
      </w:r>
      <w:r w:rsidR="00FF3234">
        <w:t xml:space="preserve">are at the discretion of </w:t>
      </w:r>
      <w:r w:rsidR="003A41CE">
        <w:t xml:space="preserve">the </w:t>
      </w:r>
      <w:r w:rsidR="00FF3234">
        <w:t>BI</w:t>
      </w:r>
      <w:r w:rsidR="003C4A9D">
        <w:t xml:space="preserve"> </w:t>
      </w:r>
      <w:r w:rsidR="003A41CE">
        <w:t xml:space="preserve">and </w:t>
      </w:r>
      <w:r w:rsidR="003C4A9D">
        <w:t xml:space="preserve">are </w:t>
      </w:r>
      <w:r w:rsidR="003A41CE">
        <w:t>evaluated on a case-by-case basis</w:t>
      </w:r>
      <w:r w:rsidR="00FF3234">
        <w:t xml:space="preserve">. </w:t>
      </w:r>
    </w:p>
    <w:p w14:paraId="483AD5C8" w14:textId="17131921" w:rsidR="000571D1" w:rsidRDefault="000571D1" w:rsidP="00023F9B">
      <w:pPr>
        <w:pStyle w:val="ListParagraph"/>
        <w:numPr>
          <w:ilvl w:val="0"/>
          <w:numId w:val="6"/>
        </w:numPr>
        <w:ind w:left="567"/>
      </w:pPr>
      <w:r>
        <w:t>To avoid infractions, users should consult BI policies and</w:t>
      </w:r>
      <w:r w:rsidR="003C4A9D">
        <w:t xml:space="preserve"> direct any questions or concerns to</w:t>
      </w:r>
      <w:r>
        <w:t xml:space="preserve"> BI staff as needed.</w:t>
      </w:r>
    </w:p>
    <w:p w14:paraId="6796C66D" w14:textId="77777777" w:rsidR="00D11FBE" w:rsidRPr="00D11FBE" w:rsidRDefault="00D11FBE" w:rsidP="00D11FBE">
      <w:pPr>
        <w:pStyle w:val="Heading2"/>
      </w:pPr>
      <w:r w:rsidRPr="00D11FBE">
        <w:t>Possible Infractions</w:t>
      </w:r>
    </w:p>
    <w:p w14:paraId="1E472049" w14:textId="77777777" w:rsidR="00004652" w:rsidRDefault="00305F75" w:rsidP="00023F9B">
      <w:pPr>
        <w:pStyle w:val="ListParagraph"/>
        <w:numPr>
          <w:ilvl w:val="0"/>
          <w:numId w:val="7"/>
        </w:numPr>
        <w:spacing w:after="120"/>
        <w:ind w:left="567" w:hanging="357"/>
        <w:rPr>
          <w:rFonts w:cs="Arial"/>
          <w:szCs w:val="24"/>
        </w:rPr>
      </w:pPr>
      <w:r w:rsidRPr="00004652">
        <w:rPr>
          <w:rFonts w:cs="Arial"/>
          <w:szCs w:val="24"/>
        </w:rPr>
        <w:t xml:space="preserve">Possible Infractions </w:t>
      </w:r>
      <w:r w:rsidR="00D11FBE" w:rsidRPr="00004652">
        <w:rPr>
          <w:rFonts w:cs="Arial"/>
          <w:szCs w:val="24"/>
        </w:rPr>
        <w:t xml:space="preserve">may be, but </w:t>
      </w:r>
      <w:r w:rsidR="00F87EE7">
        <w:rPr>
          <w:rFonts w:cs="Arial"/>
          <w:szCs w:val="24"/>
        </w:rPr>
        <w:t xml:space="preserve">are </w:t>
      </w:r>
      <w:r w:rsidR="00D11FBE" w:rsidRPr="00004652">
        <w:rPr>
          <w:rFonts w:cs="Arial"/>
          <w:szCs w:val="24"/>
        </w:rPr>
        <w:t>not limited to</w:t>
      </w:r>
      <w:r w:rsidRPr="00004652">
        <w:rPr>
          <w:rFonts w:cs="Arial"/>
          <w:szCs w:val="24"/>
        </w:rPr>
        <w:t>:</w:t>
      </w:r>
    </w:p>
    <w:p w14:paraId="29AE5E72" w14:textId="77777777" w:rsidR="00DA1949" w:rsidRPr="00DA1949" w:rsidRDefault="00DA1949" w:rsidP="00023F9B">
      <w:pPr>
        <w:pStyle w:val="ListParagraph"/>
        <w:numPr>
          <w:ilvl w:val="1"/>
          <w:numId w:val="7"/>
        </w:numPr>
        <w:spacing w:after="120"/>
        <w:ind w:left="1134" w:hanging="141"/>
        <w:rPr>
          <w:rFonts w:cs="Arial"/>
          <w:szCs w:val="24"/>
        </w:rPr>
      </w:pPr>
      <w:r>
        <w:rPr>
          <w:rFonts w:cs="Arial"/>
          <w:lang w:val="en-US"/>
        </w:rPr>
        <w:t>Unprofessional, m</w:t>
      </w:r>
      <w:r w:rsidRPr="004E4213">
        <w:rPr>
          <w:rFonts w:cs="Arial"/>
          <w:lang w:val="en-US"/>
        </w:rPr>
        <w:t xml:space="preserve">alicious or disrespectful </w:t>
      </w:r>
      <w:r>
        <w:rPr>
          <w:rFonts w:cs="Arial"/>
          <w:lang w:val="en-US"/>
        </w:rPr>
        <w:t>behavior</w:t>
      </w:r>
      <w:r w:rsidR="00210DFA">
        <w:rPr>
          <w:rFonts w:cs="Arial"/>
          <w:lang w:val="en-US"/>
        </w:rPr>
        <w:t>.</w:t>
      </w:r>
    </w:p>
    <w:p w14:paraId="216A11A9" w14:textId="28872AE3" w:rsidR="00DA1949" w:rsidRPr="00DA1949" w:rsidRDefault="003C4A9D" w:rsidP="00023F9B">
      <w:pPr>
        <w:pStyle w:val="ListParagraph"/>
        <w:numPr>
          <w:ilvl w:val="1"/>
          <w:numId w:val="7"/>
        </w:numPr>
        <w:spacing w:after="120"/>
        <w:ind w:left="1134" w:hanging="141"/>
        <w:rPr>
          <w:rFonts w:cs="Arial"/>
          <w:szCs w:val="24"/>
        </w:rPr>
      </w:pPr>
      <w:r>
        <w:rPr>
          <w:rFonts w:cs="Arial"/>
          <w:lang w:val="en-US"/>
        </w:rPr>
        <w:t>A</w:t>
      </w:r>
      <w:r w:rsidR="00DA1949">
        <w:rPr>
          <w:rFonts w:cs="Arial"/>
          <w:lang w:val="en-US"/>
        </w:rPr>
        <w:t>llowing u</w:t>
      </w:r>
      <w:r w:rsidR="00DA1949" w:rsidRPr="004E4213">
        <w:rPr>
          <w:rFonts w:cs="Arial"/>
          <w:lang w:val="en-US"/>
        </w:rPr>
        <w:t>nauthorized entry</w:t>
      </w:r>
      <w:r w:rsidR="00DA1949">
        <w:rPr>
          <w:rFonts w:cs="Arial"/>
          <w:lang w:val="en-US"/>
        </w:rPr>
        <w:t xml:space="preserve"> into </w:t>
      </w:r>
      <w:r>
        <w:rPr>
          <w:rFonts w:cs="Arial"/>
          <w:lang w:val="en-US"/>
        </w:rPr>
        <w:t xml:space="preserve">the BI </w:t>
      </w:r>
      <w:r w:rsidR="00DA1949">
        <w:rPr>
          <w:rFonts w:cs="Arial"/>
          <w:lang w:val="en-US"/>
        </w:rPr>
        <w:t>facility</w:t>
      </w:r>
      <w:r w:rsidR="00210DFA">
        <w:rPr>
          <w:rFonts w:cs="Arial"/>
          <w:lang w:val="en-US"/>
        </w:rPr>
        <w:t>.</w:t>
      </w:r>
    </w:p>
    <w:p w14:paraId="713F18F3" w14:textId="6B34DA40" w:rsidR="003C4A9D" w:rsidRPr="003C4A9D" w:rsidRDefault="003C4A9D" w:rsidP="00023F9B">
      <w:pPr>
        <w:pStyle w:val="ListParagraph"/>
        <w:numPr>
          <w:ilvl w:val="1"/>
          <w:numId w:val="7"/>
        </w:numPr>
        <w:spacing w:after="120"/>
        <w:ind w:left="1134" w:hanging="141"/>
        <w:rPr>
          <w:rFonts w:cs="Arial"/>
          <w:szCs w:val="24"/>
        </w:rPr>
      </w:pPr>
      <w:r>
        <w:rPr>
          <w:rFonts w:cs="Arial"/>
          <w:szCs w:val="24"/>
        </w:rPr>
        <w:t>Failing to fill out the Visitor’s Log when brining in visitors.</w:t>
      </w:r>
    </w:p>
    <w:p w14:paraId="7D34367D" w14:textId="52B7D3A4" w:rsidR="00DA1949" w:rsidRPr="00DA1949" w:rsidRDefault="00DA1949" w:rsidP="00023F9B">
      <w:pPr>
        <w:pStyle w:val="ListParagraph"/>
        <w:numPr>
          <w:ilvl w:val="1"/>
          <w:numId w:val="7"/>
        </w:numPr>
        <w:spacing w:after="120"/>
        <w:ind w:left="1134" w:hanging="141"/>
        <w:rPr>
          <w:rFonts w:cs="Arial"/>
          <w:szCs w:val="24"/>
        </w:rPr>
      </w:pPr>
      <w:r>
        <w:rPr>
          <w:rFonts w:cs="Arial"/>
          <w:lang w:val="en-US"/>
        </w:rPr>
        <w:t>Working outside of allowable working hours</w:t>
      </w:r>
      <w:r w:rsidR="00210DFA">
        <w:rPr>
          <w:rFonts w:cs="Arial"/>
          <w:lang w:val="en-US"/>
        </w:rPr>
        <w:t>.</w:t>
      </w:r>
    </w:p>
    <w:p w14:paraId="571B5F28" w14:textId="77777777" w:rsidR="00DA1949" w:rsidRPr="00DA1949" w:rsidRDefault="00DA1949" w:rsidP="00023F9B">
      <w:pPr>
        <w:pStyle w:val="ListParagraph"/>
        <w:numPr>
          <w:ilvl w:val="1"/>
          <w:numId w:val="7"/>
        </w:numPr>
        <w:spacing w:after="120"/>
        <w:ind w:left="1134" w:hanging="141"/>
        <w:rPr>
          <w:rFonts w:cs="Arial"/>
          <w:szCs w:val="24"/>
        </w:rPr>
      </w:pPr>
      <w:r w:rsidRPr="004E4213">
        <w:rPr>
          <w:rFonts w:cs="Arial"/>
          <w:lang w:val="en-US"/>
        </w:rPr>
        <w:t xml:space="preserve">Failure to wear </w:t>
      </w:r>
      <w:r w:rsidR="000571D1">
        <w:rPr>
          <w:rFonts w:cs="Arial"/>
          <w:lang w:val="en-US"/>
        </w:rPr>
        <w:t>and/</w:t>
      </w:r>
      <w:r>
        <w:rPr>
          <w:rFonts w:cs="Arial"/>
          <w:lang w:val="en-US"/>
        </w:rPr>
        <w:t>or</w:t>
      </w:r>
      <w:r w:rsidR="000571D1">
        <w:rPr>
          <w:rFonts w:cs="Arial"/>
          <w:lang w:val="en-US"/>
        </w:rPr>
        <w:t xml:space="preserve"> wearing</w:t>
      </w:r>
      <w:r>
        <w:rPr>
          <w:rFonts w:cs="Arial"/>
          <w:lang w:val="en-US"/>
        </w:rPr>
        <w:t xml:space="preserve"> improper</w:t>
      </w:r>
      <w:r w:rsidRPr="004E4213">
        <w:rPr>
          <w:rFonts w:cs="Arial"/>
          <w:lang w:val="en-US"/>
        </w:rPr>
        <w:t xml:space="preserve"> PPE</w:t>
      </w:r>
      <w:r w:rsidR="00210DFA">
        <w:rPr>
          <w:rFonts w:cs="Arial"/>
          <w:lang w:val="en-US"/>
        </w:rPr>
        <w:t>.</w:t>
      </w:r>
    </w:p>
    <w:p w14:paraId="501E6436" w14:textId="6CF237B4" w:rsidR="00DA1949" w:rsidRPr="00DA1949" w:rsidRDefault="00DA1949" w:rsidP="00023F9B">
      <w:pPr>
        <w:pStyle w:val="ListParagraph"/>
        <w:numPr>
          <w:ilvl w:val="1"/>
          <w:numId w:val="7"/>
        </w:numPr>
        <w:spacing w:after="120"/>
        <w:ind w:left="1134" w:hanging="141"/>
        <w:rPr>
          <w:rFonts w:cs="Arial"/>
          <w:szCs w:val="24"/>
        </w:rPr>
      </w:pPr>
      <w:r>
        <w:rPr>
          <w:rFonts w:cs="Arial"/>
          <w:lang w:val="en-US"/>
        </w:rPr>
        <w:t>Taking unauthorized items into BI laborator</w:t>
      </w:r>
      <w:r w:rsidR="003C4A9D">
        <w:rPr>
          <w:rFonts w:cs="Arial"/>
          <w:lang w:val="en-US"/>
        </w:rPr>
        <w:t>ies</w:t>
      </w:r>
      <w:r w:rsidR="00210DFA">
        <w:rPr>
          <w:rFonts w:cs="Arial"/>
          <w:lang w:val="en-US"/>
        </w:rPr>
        <w:t>.</w:t>
      </w:r>
    </w:p>
    <w:p w14:paraId="38F74DED" w14:textId="1E91A571" w:rsidR="00DA1949" w:rsidRPr="00DA1949" w:rsidRDefault="00DA1949" w:rsidP="00023F9B">
      <w:pPr>
        <w:pStyle w:val="ListParagraph"/>
        <w:numPr>
          <w:ilvl w:val="1"/>
          <w:numId w:val="7"/>
        </w:numPr>
        <w:spacing w:after="120"/>
        <w:ind w:left="1134" w:hanging="141"/>
        <w:rPr>
          <w:rFonts w:cs="Arial"/>
          <w:szCs w:val="24"/>
        </w:rPr>
      </w:pPr>
      <w:r w:rsidRPr="004E4213">
        <w:rPr>
          <w:rFonts w:cs="Arial"/>
          <w:lang w:val="en-US"/>
        </w:rPr>
        <w:t>Failure to</w:t>
      </w:r>
      <w:r>
        <w:rPr>
          <w:rFonts w:cs="Arial"/>
          <w:lang w:val="en-US"/>
        </w:rPr>
        <w:t xml:space="preserve"> label and/or</w:t>
      </w:r>
      <w:r w:rsidRPr="004E4213">
        <w:rPr>
          <w:rFonts w:cs="Arial"/>
          <w:lang w:val="en-US"/>
        </w:rPr>
        <w:t xml:space="preserve"> record inventory </w:t>
      </w:r>
      <w:r w:rsidR="000571D1">
        <w:rPr>
          <w:rFonts w:cs="Arial"/>
          <w:lang w:val="en-US"/>
        </w:rPr>
        <w:t>properly</w:t>
      </w:r>
      <w:r w:rsidR="00210DFA">
        <w:rPr>
          <w:rFonts w:cs="Arial"/>
          <w:lang w:val="en-US"/>
        </w:rPr>
        <w:t>.</w:t>
      </w:r>
    </w:p>
    <w:p w14:paraId="02753C91" w14:textId="77777777" w:rsidR="00DA1949" w:rsidRPr="00DA1949" w:rsidRDefault="00DA1949" w:rsidP="00023F9B">
      <w:pPr>
        <w:pStyle w:val="ListParagraph"/>
        <w:numPr>
          <w:ilvl w:val="1"/>
          <w:numId w:val="7"/>
        </w:numPr>
        <w:spacing w:after="120"/>
        <w:ind w:left="1134" w:hanging="141"/>
        <w:rPr>
          <w:rFonts w:cs="Arial"/>
          <w:szCs w:val="24"/>
        </w:rPr>
      </w:pPr>
      <w:r>
        <w:rPr>
          <w:rFonts w:cs="Arial"/>
          <w:lang w:val="en-US"/>
        </w:rPr>
        <w:t>Handling unauthorized substances</w:t>
      </w:r>
      <w:r w:rsidR="00210DFA">
        <w:rPr>
          <w:rFonts w:cs="Arial"/>
          <w:lang w:val="en-US"/>
        </w:rPr>
        <w:t xml:space="preserve"> or materials.</w:t>
      </w:r>
    </w:p>
    <w:p w14:paraId="66A13461" w14:textId="77777777" w:rsidR="00DA1949" w:rsidRPr="00DA1949" w:rsidRDefault="00DA1949" w:rsidP="00023F9B">
      <w:pPr>
        <w:pStyle w:val="ListParagraph"/>
        <w:numPr>
          <w:ilvl w:val="1"/>
          <w:numId w:val="7"/>
        </w:numPr>
        <w:spacing w:after="120"/>
        <w:ind w:left="1134" w:hanging="141"/>
        <w:rPr>
          <w:rFonts w:cs="Arial"/>
          <w:szCs w:val="24"/>
        </w:rPr>
      </w:pPr>
      <w:r>
        <w:rPr>
          <w:rFonts w:cs="Arial"/>
          <w:lang w:val="en-US"/>
        </w:rPr>
        <w:t>Knowingly dispos</w:t>
      </w:r>
      <w:r w:rsidR="00210DFA">
        <w:rPr>
          <w:rFonts w:cs="Arial"/>
          <w:lang w:val="en-US"/>
        </w:rPr>
        <w:t>ing</w:t>
      </w:r>
      <w:r>
        <w:rPr>
          <w:rFonts w:cs="Arial"/>
          <w:lang w:val="en-US"/>
        </w:rPr>
        <w:t xml:space="preserve"> of hazardous or biohazardous waste improperly</w:t>
      </w:r>
      <w:r w:rsidR="00210DFA">
        <w:rPr>
          <w:rFonts w:cs="Arial"/>
          <w:lang w:val="en-US"/>
        </w:rPr>
        <w:t>.</w:t>
      </w:r>
    </w:p>
    <w:p w14:paraId="516365CD" w14:textId="77777777" w:rsidR="00DA1949" w:rsidRPr="00DA1949" w:rsidRDefault="00DA1949" w:rsidP="00023F9B">
      <w:pPr>
        <w:pStyle w:val="ListParagraph"/>
        <w:numPr>
          <w:ilvl w:val="1"/>
          <w:numId w:val="7"/>
        </w:numPr>
        <w:spacing w:after="120"/>
        <w:ind w:left="1134" w:hanging="141"/>
        <w:rPr>
          <w:rFonts w:cs="Arial"/>
          <w:szCs w:val="24"/>
        </w:rPr>
      </w:pPr>
      <w:r w:rsidRPr="00D11FBE">
        <w:rPr>
          <w:rFonts w:cs="Arial"/>
          <w:lang w:val="en-US"/>
        </w:rPr>
        <w:t>Fa</w:t>
      </w:r>
      <w:r w:rsidR="00210DFA">
        <w:rPr>
          <w:rFonts w:cs="Arial"/>
          <w:lang w:val="en-US"/>
        </w:rPr>
        <w:t xml:space="preserve">ilure to report injury, illness, </w:t>
      </w:r>
      <w:r w:rsidRPr="00D11FBE">
        <w:rPr>
          <w:rFonts w:cs="Arial"/>
          <w:lang w:val="en-US"/>
        </w:rPr>
        <w:t>spill or equipment malfunction</w:t>
      </w:r>
      <w:r>
        <w:rPr>
          <w:rFonts w:cs="Arial"/>
          <w:lang w:val="en-US"/>
        </w:rPr>
        <w:t xml:space="preserve"> to BI staff</w:t>
      </w:r>
      <w:r w:rsidR="00210DFA">
        <w:rPr>
          <w:rFonts w:cs="Arial"/>
          <w:lang w:val="en-US"/>
        </w:rPr>
        <w:t>.</w:t>
      </w:r>
    </w:p>
    <w:p w14:paraId="6D453DEA" w14:textId="77777777" w:rsidR="00DA1949" w:rsidRPr="00DA1949" w:rsidRDefault="00DA1949" w:rsidP="00023F9B">
      <w:pPr>
        <w:pStyle w:val="ListParagraph"/>
        <w:numPr>
          <w:ilvl w:val="1"/>
          <w:numId w:val="7"/>
        </w:numPr>
        <w:spacing w:after="120"/>
        <w:ind w:left="1134" w:hanging="141"/>
        <w:rPr>
          <w:rFonts w:cs="Arial"/>
          <w:szCs w:val="24"/>
        </w:rPr>
      </w:pPr>
      <w:r w:rsidRPr="004E4213">
        <w:rPr>
          <w:rFonts w:cs="Arial"/>
          <w:lang w:val="en-US"/>
        </w:rPr>
        <w:t xml:space="preserve">Untrained </w:t>
      </w:r>
      <w:r>
        <w:rPr>
          <w:rFonts w:cs="Arial"/>
          <w:lang w:val="en-US"/>
        </w:rPr>
        <w:t xml:space="preserve">or unscheduled </w:t>
      </w:r>
      <w:r w:rsidRPr="004E4213">
        <w:rPr>
          <w:rFonts w:cs="Arial"/>
          <w:lang w:val="en-US"/>
        </w:rPr>
        <w:t>use of equipment</w:t>
      </w:r>
      <w:r w:rsidR="00210DFA">
        <w:rPr>
          <w:rFonts w:cs="Arial"/>
          <w:lang w:val="en-US"/>
        </w:rPr>
        <w:t>.</w:t>
      </w:r>
    </w:p>
    <w:p w14:paraId="14652F0C" w14:textId="4A0FD6E5" w:rsidR="00DA1949" w:rsidRPr="00DA1949" w:rsidRDefault="00301B4C" w:rsidP="00023F9B">
      <w:pPr>
        <w:pStyle w:val="ListParagraph"/>
        <w:numPr>
          <w:ilvl w:val="1"/>
          <w:numId w:val="7"/>
        </w:numPr>
        <w:spacing w:after="120"/>
        <w:ind w:left="1134" w:hanging="141"/>
        <w:rPr>
          <w:rFonts w:cs="Arial"/>
          <w:szCs w:val="24"/>
        </w:rPr>
      </w:pPr>
      <w:r>
        <w:rPr>
          <w:rFonts w:cs="Arial"/>
          <w:lang w:val="en-US"/>
        </w:rPr>
        <w:t>T</w:t>
      </w:r>
      <w:r w:rsidR="00DA1949" w:rsidRPr="004E4213">
        <w:rPr>
          <w:rFonts w:cs="Arial"/>
          <w:lang w:val="en-US"/>
        </w:rPr>
        <w:t xml:space="preserve">raining other </w:t>
      </w:r>
      <w:r w:rsidR="003C4A9D">
        <w:rPr>
          <w:rFonts w:cs="Arial"/>
          <w:lang w:val="en-US"/>
        </w:rPr>
        <w:t>individuals</w:t>
      </w:r>
      <w:r w:rsidR="00DA1949" w:rsidRPr="004E4213">
        <w:rPr>
          <w:rFonts w:cs="Arial"/>
          <w:lang w:val="en-US"/>
        </w:rPr>
        <w:t xml:space="preserve"> on equipment, without </w:t>
      </w:r>
      <w:r w:rsidR="00210DFA">
        <w:rPr>
          <w:rFonts w:cs="Arial"/>
          <w:lang w:val="en-US"/>
        </w:rPr>
        <w:t xml:space="preserve">prior </w:t>
      </w:r>
      <w:r w:rsidR="00DA1949" w:rsidRPr="004E4213">
        <w:rPr>
          <w:rFonts w:cs="Arial"/>
          <w:lang w:val="en-US"/>
        </w:rPr>
        <w:t xml:space="preserve">permission from BI </w:t>
      </w:r>
      <w:r>
        <w:rPr>
          <w:rFonts w:cs="Arial"/>
          <w:lang w:val="en-US"/>
        </w:rPr>
        <w:t>Staff</w:t>
      </w:r>
      <w:r w:rsidR="00210DFA">
        <w:rPr>
          <w:rFonts w:cs="Arial"/>
          <w:lang w:val="en-US"/>
        </w:rPr>
        <w:t>.</w:t>
      </w:r>
    </w:p>
    <w:p w14:paraId="1E1FD536" w14:textId="01363DFA" w:rsidR="00D11FBE" w:rsidRPr="00301B4C" w:rsidRDefault="00301B4C" w:rsidP="00301B4C">
      <w:pPr>
        <w:pStyle w:val="ListParagraph"/>
        <w:numPr>
          <w:ilvl w:val="1"/>
          <w:numId w:val="7"/>
        </w:numPr>
        <w:spacing w:after="120"/>
        <w:ind w:left="1134" w:hanging="141"/>
        <w:rPr>
          <w:rFonts w:cs="Arial"/>
          <w:szCs w:val="24"/>
        </w:rPr>
      </w:pPr>
      <w:r>
        <w:rPr>
          <w:rFonts w:cs="Arial"/>
          <w:lang w:val="en-US"/>
        </w:rPr>
        <w:t>Causing d</w:t>
      </w:r>
      <w:r w:rsidR="00DA1949">
        <w:rPr>
          <w:rFonts w:cs="Arial"/>
          <w:lang w:val="en-US"/>
        </w:rPr>
        <w:t xml:space="preserve">amage to </w:t>
      </w:r>
      <w:r w:rsidR="00210DFA">
        <w:rPr>
          <w:rFonts w:cs="Arial"/>
          <w:lang w:val="en-US"/>
        </w:rPr>
        <w:t xml:space="preserve">facilities or </w:t>
      </w:r>
      <w:r w:rsidR="00DA1949">
        <w:rPr>
          <w:rFonts w:cs="Arial"/>
          <w:lang w:val="en-US"/>
        </w:rPr>
        <w:t>equipment</w:t>
      </w:r>
      <w:r w:rsidR="00210DFA">
        <w:rPr>
          <w:rFonts w:cs="Arial"/>
          <w:lang w:val="en-US"/>
        </w:rPr>
        <w:t>.</w:t>
      </w:r>
    </w:p>
    <w:sectPr w:rsidR="00D11FBE" w:rsidRPr="00301B4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59ED4" w14:textId="77777777" w:rsidR="00850355" w:rsidRDefault="00850355" w:rsidP="00696DF8">
      <w:r>
        <w:separator/>
      </w:r>
    </w:p>
  </w:endnote>
  <w:endnote w:type="continuationSeparator" w:id="0">
    <w:p w14:paraId="2954F2F7" w14:textId="77777777" w:rsidR="00850355" w:rsidRDefault="00850355" w:rsidP="0069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20109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88FBBA" w14:textId="544BB724" w:rsidR="00696DF8" w:rsidRDefault="00696DF8" w:rsidP="00FA42DC">
            <w:pPr>
              <w:pStyle w:val="Foo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5B5730" wp14:editId="602C7F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-96529</wp:posOffset>
                      </wp:positionV>
                      <wp:extent cx="5936615" cy="45719"/>
                      <wp:effectExtent l="0" t="0" r="6985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661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BF5ED" id="Rectangle 5" o:spid="_x0000_s1026" style="position:absolute;margin-left:0;margin-top:-7.6pt;width:467.4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" fillcolor="#943634 [2405]" stroked="f" strokeweight="2pt"/>
                  </w:pict>
                </mc:Fallback>
              </mc:AlternateContent>
            </w:r>
            <w:proofErr w:type="spellStart"/>
            <w:r w:rsidR="00301B4C">
              <w:t>Policy</w:t>
            </w:r>
            <w:r w:rsidR="006B768A">
              <w:t>ID</w:t>
            </w:r>
            <w:proofErr w:type="spellEnd"/>
            <w:r w:rsidR="00DC4135">
              <w:t xml:space="preserve">: </w:t>
            </w:r>
            <w:r w:rsidR="00F87EE7">
              <w:t>Infract</w:t>
            </w:r>
            <w:r w:rsidR="006B768A">
              <w:t>ion</w:t>
            </w:r>
            <w:r w:rsidR="00FA42DC">
              <w:tab/>
            </w:r>
            <w:r w:rsidR="00B206A1">
              <w:t>Jan</w:t>
            </w:r>
            <w:r w:rsidR="00305F75">
              <w:t>. 20</w:t>
            </w:r>
            <w:r w:rsidR="003E33EA">
              <w:t>21</w:t>
            </w:r>
            <w:r w:rsidR="00FA42DC"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F26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F26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02DEACF" w14:textId="77777777" w:rsidR="00696DF8" w:rsidRDefault="00696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0424C" w14:textId="77777777" w:rsidR="00850355" w:rsidRDefault="00850355" w:rsidP="00696DF8">
      <w:r>
        <w:separator/>
      </w:r>
    </w:p>
  </w:footnote>
  <w:footnote w:type="continuationSeparator" w:id="0">
    <w:p w14:paraId="3BB24F28" w14:textId="77777777" w:rsidR="00850355" w:rsidRDefault="00850355" w:rsidP="00696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73D41" w14:textId="77777777" w:rsidR="00696DF8" w:rsidRDefault="00696DF8">
    <w:pPr>
      <w:pStyle w:val="Header"/>
    </w:pPr>
    <w:r>
      <w:rPr>
        <w:noProof/>
        <w:lang w:eastAsia="en-CA"/>
      </w:rPr>
      <w:drawing>
        <wp:inline distT="0" distB="0" distL="0" distR="0" wp14:anchorId="08B9D438" wp14:editId="5C0F1719">
          <wp:extent cx="2875042" cy="829339"/>
          <wp:effectExtent l="0" t="0" r="1905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506" cy="830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CA"/>
      </w:rPr>
      <w:drawing>
        <wp:inline distT="0" distB="0" distL="0" distR="0" wp14:anchorId="49F6011C" wp14:editId="7D955FA4">
          <wp:extent cx="1500129" cy="829339"/>
          <wp:effectExtent l="0" t="0" r="508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master full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963" cy="82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559C30" w14:textId="77777777" w:rsidR="00696DF8" w:rsidRDefault="00696DF8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8319ED" wp14:editId="4E8682F9">
              <wp:simplePos x="0" y="0"/>
              <wp:positionH relativeFrom="column">
                <wp:posOffset>1</wp:posOffset>
              </wp:positionH>
              <wp:positionV relativeFrom="paragraph">
                <wp:posOffset>158883</wp:posOffset>
              </wp:positionV>
              <wp:extent cx="5936776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6776" cy="45719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3EF71F" id="Rectangle 1" o:spid="_x0000_s1026" style="position:absolute;margin-left:0;margin-top:12.5pt;width:467.4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" fillcolor="#943634 [2405]" stroked="f" strokeweight="2pt"/>
          </w:pict>
        </mc:Fallback>
      </mc:AlternateContent>
    </w:r>
  </w:p>
  <w:p w14:paraId="4455B268" w14:textId="77777777" w:rsidR="00696DF8" w:rsidRDefault="00696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60BBC"/>
    <w:multiLevelType w:val="hybridMultilevel"/>
    <w:tmpl w:val="BDF0485C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6D7810"/>
    <w:multiLevelType w:val="hybridMultilevel"/>
    <w:tmpl w:val="B9E291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1FA1"/>
    <w:multiLevelType w:val="hybridMultilevel"/>
    <w:tmpl w:val="960E3A5A"/>
    <w:lvl w:ilvl="0" w:tplc="D12656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C7873"/>
    <w:multiLevelType w:val="hybridMultilevel"/>
    <w:tmpl w:val="5510BDB2"/>
    <w:lvl w:ilvl="0" w:tplc="6B202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7B06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C3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60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5AD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02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20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0B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ED62C0"/>
    <w:multiLevelType w:val="hybridMultilevel"/>
    <w:tmpl w:val="67B63AD2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506317"/>
    <w:multiLevelType w:val="hybridMultilevel"/>
    <w:tmpl w:val="532064A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ED5"/>
    <w:multiLevelType w:val="hybridMultilevel"/>
    <w:tmpl w:val="68D88E16"/>
    <w:lvl w:ilvl="0" w:tplc="6B202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EE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06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C3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60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5AD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02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20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0B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00E79FB"/>
    <w:multiLevelType w:val="hybridMultilevel"/>
    <w:tmpl w:val="ED2EA282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2D3D98"/>
    <w:multiLevelType w:val="hybridMultilevel"/>
    <w:tmpl w:val="552E573A"/>
    <w:lvl w:ilvl="0" w:tplc="6B202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B06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C3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60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5AD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02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20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0B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ED75A5"/>
    <w:multiLevelType w:val="hybridMultilevel"/>
    <w:tmpl w:val="F3C6773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03461"/>
    <w:multiLevelType w:val="multilevel"/>
    <w:tmpl w:val="F1608426"/>
    <w:lvl w:ilvl="0">
      <w:start w:val="1"/>
      <w:numFmt w:val="decimal"/>
      <w:pStyle w:val="Heading1"/>
      <w:lvlText w:val="%1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2">
      <w:start w:val="1"/>
      <w:numFmt w:val="decimal"/>
      <w:pStyle w:val="Heading3"/>
      <w:lvlText w:val="%1.%2.%3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."/>
      <w:lvlJc w:val="left"/>
      <w:pPr>
        <w:ind w:left="851" w:hanging="851"/>
      </w:pPr>
      <w:rPr>
        <w:rFonts w:ascii="Arial" w:hAnsi="Arial" w:cs="Times New Roman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cs="Times New Roman" w:hint="default"/>
      </w:rPr>
    </w:lvl>
  </w:abstractNum>
  <w:abstractNum w:abstractNumId="11" w15:restartNumberingAfterBreak="0">
    <w:nsid w:val="7140077B"/>
    <w:multiLevelType w:val="hybridMultilevel"/>
    <w:tmpl w:val="59F0A54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71126"/>
    <w:multiLevelType w:val="hybridMultilevel"/>
    <w:tmpl w:val="0426968C"/>
    <w:lvl w:ilvl="0" w:tplc="EC4A7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40D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D0F88E">
      <w:start w:val="7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614F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45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48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84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86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41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2"/>
  </w:num>
  <w:num w:numId="5">
    <w:abstractNumId w:val="2"/>
  </w:num>
  <w:num w:numId="6">
    <w:abstractNumId w:val="11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DF8"/>
    <w:rsid w:val="00004652"/>
    <w:rsid w:val="00023F9B"/>
    <w:rsid w:val="000475D5"/>
    <w:rsid w:val="000571D1"/>
    <w:rsid w:val="000632FB"/>
    <w:rsid w:val="00067533"/>
    <w:rsid w:val="00070A3A"/>
    <w:rsid w:val="001A72E8"/>
    <w:rsid w:val="001A7AA3"/>
    <w:rsid w:val="001C057F"/>
    <w:rsid w:val="001C3359"/>
    <w:rsid w:val="00210DFA"/>
    <w:rsid w:val="00287F2B"/>
    <w:rsid w:val="002B40F1"/>
    <w:rsid w:val="00301B4C"/>
    <w:rsid w:val="00305BE1"/>
    <w:rsid w:val="00305F75"/>
    <w:rsid w:val="00322C4E"/>
    <w:rsid w:val="003A41CE"/>
    <w:rsid w:val="003C4A9D"/>
    <w:rsid w:val="003E33EA"/>
    <w:rsid w:val="004222E6"/>
    <w:rsid w:val="00461E18"/>
    <w:rsid w:val="00480C6B"/>
    <w:rsid w:val="0056533A"/>
    <w:rsid w:val="00696DF8"/>
    <w:rsid w:val="006B768A"/>
    <w:rsid w:val="006F00C2"/>
    <w:rsid w:val="00766201"/>
    <w:rsid w:val="00796576"/>
    <w:rsid w:val="007B6B10"/>
    <w:rsid w:val="00850355"/>
    <w:rsid w:val="008E3645"/>
    <w:rsid w:val="008F4C3F"/>
    <w:rsid w:val="009235DE"/>
    <w:rsid w:val="00990252"/>
    <w:rsid w:val="009C615C"/>
    <w:rsid w:val="009D678F"/>
    <w:rsid w:val="00A24B43"/>
    <w:rsid w:val="00A40CD2"/>
    <w:rsid w:val="00B162F1"/>
    <w:rsid w:val="00B206A1"/>
    <w:rsid w:val="00BA2651"/>
    <w:rsid w:val="00CC2F8A"/>
    <w:rsid w:val="00CE5DDB"/>
    <w:rsid w:val="00CF26CA"/>
    <w:rsid w:val="00D11FBE"/>
    <w:rsid w:val="00D6696B"/>
    <w:rsid w:val="00D91299"/>
    <w:rsid w:val="00D95D6F"/>
    <w:rsid w:val="00DA1949"/>
    <w:rsid w:val="00DC4135"/>
    <w:rsid w:val="00E02EAB"/>
    <w:rsid w:val="00E13397"/>
    <w:rsid w:val="00E36F14"/>
    <w:rsid w:val="00E46BB6"/>
    <w:rsid w:val="00E51A45"/>
    <w:rsid w:val="00F06535"/>
    <w:rsid w:val="00F87EE7"/>
    <w:rsid w:val="00FA42DC"/>
    <w:rsid w:val="00FB557E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ABD9A"/>
  <w15:docId w15:val="{F96760FB-1231-45A6-BA72-441D2182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F75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next w:val="Normal"/>
    <w:link w:val="Heading1Char"/>
    <w:uiPriority w:val="9"/>
    <w:qFormat/>
    <w:rsid w:val="00305F75"/>
    <w:pPr>
      <w:keepNext/>
      <w:keepLines/>
      <w:numPr>
        <w:numId w:val="1"/>
      </w:numPr>
      <w:spacing w:before="240" w:after="240" w:line="240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305F75"/>
    <w:pPr>
      <w:numPr>
        <w:ilvl w:val="1"/>
        <w:numId w:val="1"/>
      </w:numPr>
      <w:spacing w:before="120" w:after="120" w:line="240" w:lineRule="auto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305F75"/>
    <w:pPr>
      <w:numPr>
        <w:ilvl w:val="2"/>
        <w:numId w:val="1"/>
      </w:numPr>
      <w:spacing w:before="120" w:after="60" w:line="240" w:lineRule="auto"/>
      <w:outlineLvl w:val="2"/>
    </w:pPr>
    <w:rPr>
      <w:rFonts w:ascii="Arial" w:eastAsiaTheme="majorEastAsia" w:hAnsi="Arial" w:cstheme="majorBidi"/>
      <w:b/>
      <w:sz w:val="24"/>
      <w:szCs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305F75"/>
    <w:pPr>
      <w:numPr>
        <w:ilvl w:val="3"/>
        <w:numId w:val="1"/>
      </w:numPr>
      <w:spacing w:before="120" w:after="60" w:line="240" w:lineRule="auto"/>
      <w:outlineLvl w:val="3"/>
    </w:pPr>
    <w:rPr>
      <w:rFonts w:ascii="Times New Roman" w:eastAsiaTheme="majorEastAsia" w:hAnsi="Times New Roman" w:cstheme="majorBidi"/>
      <w:b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DF8"/>
  </w:style>
  <w:style w:type="paragraph" w:styleId="Footer">
    <w:name w:val="footer"/>
    <w:basedOn w:val="Normal"/>
    <w:link w:val="FooterChar"/>
    <w:uiPriority w:val="99"/>
    <w:unhideWhenUsed/>
    <w:rsid w:val="00696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DF8"/>
  </w:style>
  <w:style w:type="paragraph" w:styleId="BalloonText">
    <w:name w:val="Balloon Text"/>
    <w:basedOn w:val="Normal"/>
    <w:link w:val="BalloonTextChar"/>
    <w:uiPriority w:val="99"/>
    <w:semiHidden/>
    <w:unhideWhenUsed/>
    <w:rsid w:val="00696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5F7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5F75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5F75"/>
    <w:rPr>
      <w:rFonts w:ascii="Arial" w:eastAsiaTheme="majorEastAsia" w:hAnsi="Arial" w:cstheme="majorBidi"/>
      <w:b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05F75"/>
    <w:rPr>
      <w:rFonts w:ascii="Times New Roman" w:eastAsiaTheme="majorEastAsia" w:hAnsi="Times New Roman" w:cstheme="majorBidi"/>
      <w:b/>
      <w:i/>
      <w:iCs/>
      <w:sz w:val="24"/>
      <w:szCs w:val="28"/>
    </w:rPr>
  </w:style>
  <w:style w:type="table" w:styleId="TableGrid">
    <w:name w:val="Table Grid"/>
    <w:basedOn w:val="TableNormal"/>
    <w:uiPriority w:val="59"/>
    <w:rsid w:val="00305F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6C4571FBD054D981C83215AA13DF6" ma:contentTypeVersion="12" ma:contentTypeDescription="Create a new document." ma:contentTypeScope="" ma:versionID="2d085a18b060c747c866445589695065">
  <xsd:schema xmlns:xsd="http://www.w3.org/2001/XMLSchema" xmlns:xs="http://www.w3.org/2001/XMLSchema" xmlns:p="http://schemas.microsoft.com/office/2006/metadata/properties" xmlns:ns2="5b05b671-57e0-4ba5-b2b5-ca188aee88a4" xmlns:ns3="9f2fff45-f587-46df-b09e-f69204cd9219" targetNamespace="http://schemas.microsoft.com/office/2006/metadata/properties" ma:root="true" ma:fieldsID="4bf64e1e81753d807f429a08bf4d9d0a" ns2:_="" ns3:_="">
    <xsd:import namespace="5b05b671-57e0-4ba5-b2b5-ca188aee88a4"/>
    <xsd:import namespace="9f2fff45-f587-46df-b09e-f69204cd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5b671-57e0-4ba5-b2b5-ca188aee8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fff45-f587-46df-b09e-f69204cd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006DB0-48A4-46A4-9474-497FFEC00C4E}"/>
</file>

<file path=customXml/itemProps2.xml><?xml version="1.0" encoding="utf-8"?>
<ds:datastoreItem xmlns:ds="http://schemas.openxmlformats.org/officeDocument/2006/customXml" ds:itemID="{EAF63BC2-C8C6-49A5-B5C6-A9B9B28FDE57}"/>
</file>

<file path=customXml/itemProps3.xml><?xml version="1.0" encoding="utf-8"?>
<ds:datastoreItem xmlns:ds="http://schemas.openxmlformats.org/officeDocument/2006/customXml" ds:itemID="{913D165A-B5D4-4EC0-8410-469B711324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Princz, Marta</cp:lastModifiedBy>
  <cp:revision>19</cp:revision>
  <cp:lastPrinted>2017-02-14T16:32:00Z</cp:lastPrinted>
  <dcterms:created xsi:type="dcterms:W3CDTF">2016-10-19T20:41:00Z</dcterms:created>
  <dcterms:modified xsi:type="dcterms:W3CDTF">2021-03-12T20:57:00Z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0x010100AC16C4571FBD054D981C83215AA13DF6</vt:lpwstr>
  </property>
</Properties>
</file>