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3EC6" w14:textId="00567393" w:rsidR="00A22F72" w:rsidRPr="00A26898" w:rsidRDefault="00021130" w:rsidP="00A22F72">
      <w:pPr>
        <w:pStyle w:val="Heading1"/>
      </w:pPr>
      <w:bookmarkStart w:id="0" w:name="_Toc370997415"/>
      <w:r>
        <w:t xml:space="preserve">BI </w:t>
      </w:r>
      <w:r w:rsidR="00E835E0">
        <w:t>Substance</w:t>
      </w:r>
      <w:r w:rsidR="00AC2E08">
        <w:t>s</w:t>
      </w:r>
      <w:r w:rsidR="00E835E0">
        <w:t xml:space="preserve"> Policy – </w:t>
      </w:r>
      <w:r w:rsidR="00A22F72" w:rsidRPr="00A26898">
        <w:t>Compressed Gases</w:t>
      </w:r>
      <w:bookmarkEnd w:id="0"/>
    </w:p>
    <w:p w14:paraId="55760B2B" w14:textId="77777777" w:rsidR="00C62A1F" w:rsidRDefault="00C62A1F" w:rsidP="0075257B">
      <w:pPr>
        <w:pStyle w:val="ListParagraph"/>
        <w:numPr>
          <w:ilvl w:val="0"/>
          <w:numId w:val="7"/>
        </w:numPr>
        <w:ind w:left="567"/>
        <w:rPr>
          <w:rFonts w:cs="Arial"/>
        </w:rPr>
      </w:pPr>
      <w:r>
        <w:rPr>
          <w:rFonts w:cs="Arial"/>
        </w:rPr>
        <w:t>This policy covers c</w:t>
      </w:r>
      <w:r w:rsidR="00A22F72" w:rsidRPr="00A26898">
        <w:rPr>
          <w:rFonts w:cs="Arial"/>
        </w:rPr>
        <w:t>ompressed gases</w:t>
      </w:r>
      <w:r>
        <w:rPr>
          <w:rFonts w:cs="Arial"/>
        </w:rPr>
        <w:t xml:space="preserve">: </w:t>
      </w:r>
      <w:r w:rsidR="00C214E2">
        <w:rPr>
          <w:rFonts w:cs="Arial"/>
        </w:rPr>
        <w:t>any product, material or substance contained under pres</w:t>
      </w:r>
      <w:r>
        <w:rPr>
          <w:rFonts w:cs="Arial"/>
        </w:rPr>
        <w:t>sure, including dissolved gases.</w:t>
      </w:r>
    </w:p>
    <w:p w14:paraId="2C975746" w14:textId="77777777" w:rsidR="00C62A1F" w:rsidRDefault="00C62A1F" w:rsidP="0075257B">
      <w:pPr>
        <w:pStyle w:val="ListParagraph"/>
        <w:numPr>
          <w:ilvl w:val="0"/>
          <w:numId w:val="7"/>
        </w:numPr>
        <w:ind w:left="567"/>
        <w:rPr>
          <w:rFonts w:cs="Arial"/>
        </w:rPr>
      </w:pPr>
      <w:r>
        <w:rPr>
          <w:rFonts w:cs="Arial"/>
        </w:rPr>
        <w:t xml:space="preserve">For </w:t>
      </w:r>
      <w:r w:rsidR="00C214E2">
        <w:rPr>
          <w:rFonts w:cs="Arial"/>
        </w:rPr>
        <w:t>gases liquefied by compression or refrigeration</w:t>
      </w:r>
      <w:r>
        <w:rPr>
          <w:rFonts w:cs="Arial"/>
        </w:rPr>
        <w:t xml:space="preserve">, such as liquid nitrogen, refer to the </w:t>
      </w:r>
      <w:r w:rsidRPr="00C62A1F">
        <w:rPr>
          <w:rFonts w:cs="Arial"/>
          <w:u w:val="single"/>
        </w:rPr>
        <w:t>BI Cryogens and Liquid Nitrogen Policy</w:t>
      </w:r>
      <w:r>
        <w:rPr>
          <w:rFonts w:cs="Arial"/>
        </w:rPr>
        <w:t>.</w:t>
      </w:r>
      <w:r w:rsidR="00C214E2">
        <w:rPr>
          <w:rFonts w:cs="Arial"/>
        </w:rPr>
        <w:t xml:space="preserve"> </w:t>
      </w:r>
    </w:p>
    <w:p w14:paraId="44FBEC6D" w14:textId="77777777" w:rsidR="00C214E2" w:rsidRPr="00C214E2" w:rsidRDefault="00C214E2" w:rsidP="0075257B">
      <w:pPr>
        <w:pStyle w:val="ListParagraph"/>
        <w:numPr>
          <w:ilvl w:val="0"/>
          <w:numId w:val="7"/>
        </w:numPr>
        <w:ind w:left="567"/>
      </w:pPr>
      <w:r w:rsidRPr="00021130">
        <w:rPr>
          <w:rFonts w:cs="Arial"/>
        </w:rPr>
        <w:t xml:space="preserve">Refer to </w:t>
      </w:r>
      <w:r w:rsidRPr="00783255">
        <w:rPr>
          <w:rFonts w:cs="Arial"/>
          <w:u w:val="single"/>
        </w:rPr>
        <w:t>RMM #504: Compressed and Liquified Gases Safety Program</w:t>
      </w:r>
      <w:r w:rsidRPr="00C214E2">
        <w:rPr>
          <w:rFonts w:cs="Arial"/>
        </w:rPr>
        <w:t xml:space="preserve"> for </w:t>
      </w:r>
      <w:r>
        <w:rPr>
          <w:rFonts w:cs="Arial"/>
        </w:rPr>
        <w:t xml:space="preserve">McMaster training requirements, </w:t>
      </w:r>
      <w:r w:rsidR="001944D2">
        <w:rPr>
          <w:rFonts w:cs="Arial"/>
        </w:rPr>
        <w:t xml:space="preserve">and </w:t>
      </w:r>
      <w:r>
        <w:rPr>
          <w:rFonts w:cs="Arial"/>
        </w:rPr>
        <w:t xml:space="preserve">handling and storage </w:t>
      </w:r>
      <w:r w:rsidRPr="00C214E2">
        <w:rPr>
          <w:rFonts w:cs="Arial"/>
        </w:rPr>
        <w:t>protocols</w:t>
      </w:r>
      <w:r w:rsidRPr="00021130">
        <w:rPr>
          <w:rFonts w:cs="Arial"/>
        </w:rPr>
        <w:t>.</w:t>
      </w:r>
    </w:p>
    <w:p w14:paraId="0FA9DCD4" w14:textId="77777777" w:rsidR="00C214E2" w:rsidRDefault="00C214E2" w:rsidP="00C214E2">
      <w:pPr>
        <w:pStyle w:val="Heading3"/>
      </w:pPr>
      <w:r>
        <w:t>Training</w:t>
      </w:r>
    </w:p>
    <w:p w14:paraId="02897295" w14:textId="280F4722" w:rsidR="00C214E2" w:rsidRPr="00A26898" w:rsidRDefault="00953BCE" w:rsidP="0075257B">
      <w:pPr>
        <w:pStyle w:val="ListParagraph"/>
        <w:numPr>
          <w:ilvl w:val="0"/>
          <w:numId w:val="10"/>
        </w:numPr>
        <w:ind w:left="567"/>
        <w:rPr>
          <w:rFonts w:cs="Arial"/>
        </w:rPr>
      </w:pPr>
      <w:r>
        <w:rPr>
          <w:rFonts w:cs="Arial"/>
        </w:rPr>
        <w:t>McMaster G</w:t>
      </w:r>
      <w:r w:rsidRPr="00A26898">
        <w:rPr>
          <w:rFonts w:cs="Arial"/>
        </w:rPr>
        <w:t xml:space="preserve">as </w:t>
      </w:r>
      <w:r>
        <w:rPr>
          <w:rFonts w:cs="Arial"/>
        </w:rPr>
        <w:t>C</w:t>
      </w:r>
      <w:r w:rsidRPr="00A26898">
        <w:rPr>
          <w:rFonts w:cs="Arial"/>
        </w:rPr>
        <w:t xml:space="preserve">ylinder training </w:t>
      </w:r>
      <w:r>
        <w:rPr>
          <w:rFonts w:cs="Arial"/>
        </w:rPr>
        <w:t>should</w:t>
      </w:r>
      <w:r w:rsidRPr="00A26898">
        <w:rPr>
          <w:rFonts w:cs="Arial"/>
        </w:rPr>
        <w:t xml:space="preserve"> be completed</w:t>
      </w:r>
      <w:r>
        <w:rPr>
          <w:rFonts w:cs="Arial"/>
        </w:rPr>
        <w:t xml:space="preserve"> </w:t>
      </w:r>
      <w:r w:rsidR="00C214E2">
        <w:rPr>
          <w:rFonts w:cs="Arial"/>
        </w:rPr>
        <w:t>p</w:t>
      </w:r>
      <w:r w:rsidR="00C214E2" w:rsidRPr="00A26898">
        <w:rPr>
          <w:rFonts w:cs="Arial"/>
        </w:rPr>
        <w:t xml:space="preserve">rior to working </w:t>
      </w:r>
      <w:r w:rsidR="00C214E2">
        <w:rPr>
          <w:rFonts w:cs="Arial"/>
        </w:rPr>
        <w:t xml:space="preserve">with or </w:t>
      </w:r>
      <w:r>
        <w:rPr>
          <w:rFonts w:cs="Arial"/>
        </w:rPr>
        <w:t xml:space="preserve">near </w:t>
      </w:r>
      <w:r w:rsidR="00C214E2">
        <w:rPr>
          <w:rFonts w:cs="Arial"/>
        </w:rPr>
        <w:t>compressed and liquefied gases</w:t>
      </w:r>
      <w:r w:rsidR="00C214E2" w:rsidRPr="00A26898">
        <w:rPr>
          <w:rFonts w:cs="Arial"/>
        </w:rPr>
        <w:t>.</w:t>
      </w:r>
      <w:r w:rsidR="00544E81">
        <w:rPr>
          <w:rFonts w:cs="Arial"/>
        </w:rPr>
        <w:t xml:space="preserve"> </w:t>
      </w:r>
      <w:r w:rsidR="00544E81">
        <w:rPr>
          <w:rFonts w:cs="Arial"/>
        </w:rPr>
        <w:t xml:space="preserve">Refer to the </w:t>
      </w:r>
      <w:r w:rsidR="00544E81" w:rsidRPr="0037642B">
        <w:rPr>
          <w:rFonts w:cs="Arial"/>
          <w:u w:val="single"/>
        </w:rPr>
        <w:t>BI Training Policy</w:t>
      </w:r>
      <w:r w:rsidR="00544E81">
        <w:rPr>
          <w:rFonts w:cs="Arial"/>
        </w:rPr>
        <w:t>.</w:t>
      </w:r>
    </w:p>
    <w:p w14:paraId="6DFD6F21" w14:textId="77777777" w:rsidR="00C214E2" w:rsidRPr="00A26898" w:rsidRDefault="008347D3" w:rsidP="0075257B">
      <w:pPr>
        <w:pStyle w:val="ListParagraph"/>
        <w:numPr>
          <w:ilvl w:val="0"/>
          <w:numId w:val="10"/>
        </w:numPr>
        <w:ind w:left="567"/>
        <w:rPr>
          <w:rFonts w:cs="Arial"/>
        </w:rPr>
      </w:pPr>
      <w:r w:rsidRPr="00A26898">
        <w:rPr>
          <w:rFonts w:cs="Arial"/>
        </w:rPr>
        <w:t xml:space="preserve">Refer to the </w:t>
      </w:r>
      <w:r>
        <w:rPr>
          <w:rFonts w:cs="Arial"/>
        </w:rPr>
        <w:t>SDS</w:t>
      </w:r>
      <w:r w:rsidRPr="00A26898">
        <w:rPr>
          <w:rFonts w:cs="Arial"/>
        </w:rPr>
        <w:t xml:space="preserve"> </w:t>
      </w:r>
      <w:r>
        <w:rPr>
          <w:rFonts w:cs="Arial"/>
        </w:rPr>
        <w:t>prior to handling/using compressed gases</w:t>
      </w:r>
      <w:r w:rsidR="00C214E2" w:rsidRPr="00A26898">
        <w:rPr>
          <w:rFonts w:cs="Arial"/>
        </w:rPr>
        <w:t>.</w:t>
      </w:r>
    </w:p>
    <w:p w14:paraId="61439F2F" w14:textId="77777777" w:rsidR="000057CE" w:rsidRDefault="000057CE" w:rsidP="00C214E2">
      <w:pPr>
        <w:pStyle w:val="Heading3"/>
      </w:pPr>
      <w:r>
        <w:t>Labeling</w:t>
      </w:r>
    </w:p>
    <w:p w14:paraId="7A3EAD3B" w14:textId="77777777" w:rsidR="000057CE" w:rsidRDefault="000057CE" w:rsidP="0075257B">
      <w:pPr>
        <w:pStyle w:val="ListParagraph"/>
        <w:numPr>
          <w:ilvl w:val="0"/>
          <w:numId w:val="8"/>
        </w:numPr>
        <w:ind w:left="567"/>
      </w:pPr>
      <w:r>
        <w:t>Compressed and liquefied gases will be labeled according to WHMIS standards.</w:t>
      </w:r>
    </w:p>
    <w:p w14:paraId="5188A47F" w14:textId="7193C700" w:rsidR="001944D2" w:rsidRPr="000057CE" w:rsidRDefault="001944D2" w:rsidP="0075257B">
      <w:pPr>
        <w:pStyle w:val="ListParagraph"/>
        <w:numPr>
          <w:ilvl w:val="0"/>
          <w:numId w:val="8"/>
        </w:numPr>
        <w:ind w:left="567"/>
      </w:pPr>
      <w:r>
        <w:t xml:space="preserve">Empty </w:t>
      </w:r>
      <w:r w:rsidR="000A2FB3">
        <w:t xml:space="preserve">gas cylinders or </w:t>
      </w:r>
      <w:r>
        <w:t xml:space="preserve">tanks should be labeled as </w:t>
      </w:r>
      <w:r w:rsidR="007A5F14">
        <w:t>“Empty”</w:t>
      </w:r>
      <w:r>
        <w:t>.</w:t>
      </w:r>
    </w:p>
    <w:p w14:paraId="021B83EB" w14:textId="77777777" w:rsidR="00C214E2" w:rsidRDefault="00C214E2" w:rsidP="00C214E2">
      <w:pPr>
        <w:pStyle w:val="Heading3"/>
      </w:pPr>
      <w:r>
        <w:t>Storage</w:t>
      </w:r>
    </w:p>
    <w:p w14:paraId="74A0716F" w14:textId="098A78B5" w:rsidR="00A22F72" w:rsidRDefault="00C214E2" w:rsidP="0075257B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 w:rsidRPr="00C214E2">
        <w:rPr>
          <w:rFonts w:cs="Arial"/>
        </w:rPr>
        <w:t xml:space="preserve">In BI laboratories, </w:t>
      </w:r>
      <w:r>
        <w:rPr>
          <w:rFonts w:cs="Arial"/>
        </w:rPr>
        <w:t>g</w:t>
      </w:r>
      <w:r w:rsidR="0037642B" w:rsidRPr="00C214E2">
        <w:rPr>
          <w:rFonts w:cs="Arial"/>
        </w:rPr>
        <w:t>as c</w:t>
      </w:r>
      <w:r w:rsidR="00A22F72" w:rsidRPr="00C214E2">
        <w:rPr>
          <w:rFonts w:cs="Arial"/>
        </w:rPr>
        <w:t xml:space="preserve">ylinders </w:t>
      </w:r>
      <w:r w:rsidR="0037642B" w:rsidRPr="00C214E2">
        <w:rPr>
          <w:rFonts w:cs="Arial"/>
        </w:rPr>
        <w:t>will</w:t>
      </w:r>
      <w:r w:rsidR="00A22F72" w:rsidRPr="00C214E2">
        <w:rPr>
          <w:rFonts w:cs="Arial"/>
        </w:rPr>
        <w:t xml:space="preserve"> be properly </w:t>
      </w:r>
      <w:r w:rsidRPr="00C214E2">
        <w:rPr>
          <w:rFonts w:cs="Arial"/>
        </w:rPr>
        <w:t>secured</w:t>
      </w:r>
      <w:r w:rsidR="00953BCE">
        <w:rPr>
          <w:rFonts w:cs="Arial"/>
        </w:rPr>
        <w:t>,</w:t>
      </w:r>
      <w:r w:rsidRPr="00C214E2">
        <w:rPr>
          <w:rFonts w:cs="Arial"/>
        </w:rPr>
        <w:t xml:space="preserve"> at all times</w:t>
      </w:r>
      <w:r w:rsidR="00A22F72" w:rsidRPr="00C214E2">
        <w:rPr>
          <w:rFonts w:cs="Arial"/>
        </w:rPr>
        <w:t xml:space="preserve">. </w:t>
      </w:r>
    </w:p>
    <w:p w14:paraId="4A2CAFD4" w14:textId="77777777" w:rsidR="00C57FC2" w:rsidRPr="00A26898" w:rsidRDefault="00C57FC2" w:rsidP="0075257B">
      <w:pPr>
        <w:pStyle w:val="ListParagraph"/>
        <w:numPr>
          <w:ilvl w:val="0"/>
          <w:numId w:val="11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A26898">
        <w:rPr>
          <w:rFonts w:cs="Arial"/>
          <w:szCs w:val="24"/>
        </w:rPr>
        <w:t xml:space="preserve">eactive </w:t>
      </w:r>
      <w:r>
        <w:rPr>
          <w:rFonts w:cs="Arial"/>
          <w:szCs w:val="24"/>
        </w:rPr>
        <w:t>compressed gases</w:t>
      </w:r>
      <w:r w:rsidRPr="00A26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will be kept </w:t>
      </w:r>
      <w:r w:rsidRPr="00A26898">
        <w:rPr>
          <w:rFonts w:cs="Arial"/>
          <w:szCs w:val="24"/>
        </w:rPr>
        <w:t xml:space="preserve">away from sparks and flames. </w:t>
      </w:r>
    </w:p>
    <w:p w14:paraId="2F623634" w14:textId="77777777" w:rsidR="00A22F72" w:rsidRDefault="0037642B" w:rsidP="0075257B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>
        <w:rPr>
          <w:rFonts w:cs="Arial"/>
        </w:rPr>
        <w:t>When not in use, or connected to a regulator, t</w:t>
      </w:r>
      <w:r w:rsidR="00A22F72" w:rsidRPr="00A26898">
        <w:rPr>
          <w:rFonts w:cs="Arial"/>
        </w:rPr>
        <w:t xml:space="preserve">he </w:t>
      </w:r>
      <w:r>
        <w:rPr>
          <w:rFonts w:cs="Arial"/>
        </w:rPr>
        <w:t xml:space="preserve">gas cylinder </w:t>
      </w:r>
      <w:r w:rsidR="00A22F72" w:rsidRPr="00A26898">
        <w:rPr>
          <w:rFonts w:cs="Arial"/>
        </w:rPr>
        <w:t xml:space="preserve">valve protection cap </w:t>
      </w:r>
      <w:r w:rsidR="000057CE">
        <w:rPr>
          <w:rFonts w:cs="Arial"/>
        </w:rPr>
        <w:t>will be secured</w:t>
      </w:r>
      <w:r w:rsidR="00A22F72" w:rsidRPr="00A26898">
        <w:rPr>
          <w:rFonts w:cs="Arial"/>
        </w:rPr>
        <w:t xml:space="preserve">. </w:t>
      </w:r>
    </w:p>
    <w:p w14:paraId="65C628BA" w14:textId="77777777" w:rsidR="001944D2" w:rsidRPr="00A26898" w:rsidRDefault="00C57FC2" w:rsidP="0075257B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>
        <w:rPr>
          <w:rFonts w:cs="Arial"/>
        </w:rPr>
        <w:t>G</w:t>
      </w:r>
      <w:r w:rsidR="001944D2">
        <w:rPr>
          <w:rFonts w:cs="Arial"/>
        </w:rPr>
        <w:t xml:space="preserve">as cylinders </w:t>
      </w:r>
      <w:r>
        <w:rPr>
          <w:rFonts w:cs="Arial"/>
        </w:rPr>
        <w:t xml:space="preserve">will not be stored </w:t>
      </w:r>
      <w:r w:rsidR="001944D2">
        <w:rPr>
          <w:rFonts w:cs="Arial"/>
        </w:rPr>
        <w:t xml:space="preserve">for extended </w:t>
      </w:r>
      <w:r>
        <w:rPr>
          <w:rFonts w:cs="Arial"/>
        </w:rPr>
        <w:t>periods</w:t>
      </w:r>
      <w:r w:rsidR="001944D2" w:rsidRPr="00A26898">
        <w:rPr>
          <w:rFonts w:cs="Arial"/>
        </w:rPr>
        <w:t xml:space="preserve">. </w:t>
      </w:r>
    </w:p>
    <w:p w14:paraId="7E155E7A" w14:textId="77777777" w:rsidR="00C214E2" w:rsidRDefault="00C214E2" w:rsidP="00C214E2">
      <w:pPr>
        <w:pStyle w:val="Heading3"/>
      </w:pPr>
      <w:r>
        <w:t>Handling</w:t>
      </w:r>
    </w:p>
    <w:p w14:paraId="14D678A4" w14:textId="20456D41" w:rsidR="00C57FC2" w:rsidRDefault="00C57FC2" w:rsidP="0075257B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>
        <w:rPr>
          <w:rFonts w:cs="Arial"/>
        </w:rPr>
        <w:t xml:space="preserve">BI users are NOT authorized to handle gas cylinders in BI laboratories and must request assistance from qualified BI staff. </w:t>
      </w:r>
    </w:p>
    <w:p w14:paraId="02DEEB0C" w14:textId="77777777" w:rsidR="000A2FB3" w:rsidRDefault="00C57FC2" w:rsidP="0075257B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>
        <w:rPr>
          <w:rFonts w:cs="Arial"/>
        </w:rPr>
        <w:t>For staff h</w:t>
      </w:r>
      <w:r w:rsidR="00A00234">
        <w:rPr>
          <w:rFonts w:cs="Arial"/>
        </w:rPr>
        <w:t>andling c</w:t>
      </w:r>
      <w:r w:rsidR="000A2FB3">
        <w:rPr>
          <w:rFonts w:cs="Arial"/>
        </w:rPr>
        <w:t>ompressed gases</w:t>
      </w:r>
      <w:r>
        <w:rPr>
          <w:rFonts w:cs="Arial"/>
        </w:rPr>
        <w:t>, the</w:t>
      </w:r>
      <w:r w:rsidR="000A2FB3">
        <w:rPr>
          <w:rFonts w:cs="Arial"/>
        </w:rPr>
        <w:t xml:space="preserve"> appropriate PPE</w:t>
      </w:r>
      <w:r>
        <w:rPr>
          <w:rFonts w:cs="Arial"/>
        </w:rPr>
        <w:t xml:space="preserve"> will be worn</w:t>
      </w:r>
      <w:r w:rsidR="000A2FB3">
        <w:rPr>
          <w:rFonts w:cs="Arial"/>
        </w:rPr>
        <w:t xml:space="preserve">. Refer to the </w:t>
      </w:r>
      <w:r w:rsidR="000A2FB3" w:rsidRPr="000057CE">
        <w:rPr>
          <w:rFonts w:cs="Arial"/>
          <w:u w:val="single"/>
        </w:rPr>
        <w:t>BI PPE Policy</w:t>
      </w:r>
      <w:r w:rsidR="000A2FB3">
        <w:rPr>
          <w:rFonts w:cs="Arial"/>
        </w:rPr>
        <w:t xml:space="preserve">. </w:t>
      </w:r>
    </w:p>
    <w:p w14:paraId="3CEBD911" w14:textId="77777777" w:rsidR="0037642B" w:rsidRDefault="0037642B" w:rsidP="0075257B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>
        <w:rPr>
          <w:rFonts w:cs="Arial"/>
        </w:rPr>
        <w:t xml:space="preserve">When in </w:t>
      </w:r>
      <w:r w:rsidR="00C57FC2">
        <w:rPr>
          <w:rFonts w:cs="Arial"/>
        </w:rPr>
        <w:t>use, the appropriate regulator</w:t>
      </w:r>
      <w:r>
        <w:rPr>
          <w:rFonts w:cs="Arial"/>
        </w:rPr>
        <w:t xml:space="preserve"> will be used for the type of gas </w:t>
      </w:r>
      <w:r w:rsidR="000057CE">
        <w:rPr>
          <w:rFonts w:cs="Arial"/>
        </w:rPr>
        <w:t xml:space="preserve">and </w:t>
      </w:r>
      <w:r>
        <w:rPr>
          <w:rFonts w:cs="Arial"/>
        </w:rPr>
        <w:t>cylinder.</w:t>
      </w:r>
    </w:p>
    <w:p w14:paraId="3EF33360" w14:textId="77777777" w:rsidR="00C214E2" w:rsidRDefault="000A2FB3" w:rsidP="00C214E2">
      <w:pPr>
        <w:pStyle w:val="Heading3"/>
        <w:rPr>
          <w:rFonts w:cs="Arial"/>
        </w:rPr>
      </w:pPr>
      <w:r>
        <w:t>Transporting</w:t>
      </w:r>
    </w:p>
    <w:p w14:paraId="1306BE52" w14:textId="77777777" w:rsidR="00C57FC2" w:rsidRDefault="00C57FC2" w:rsidP="0075257B">
      <w:pPr>
        <w:pStyle w:val="ListParagraph"/>
        <w:numPr>
          <w:ilvl w:val="0"/>
          <w:numId w:val="9"/>
        </w:numPr>
        <w:ind w:left="567"/>
        <w:rPr>
          <w:rFonts w:cs="Arial"/>
        </w:rPr>
      </w:pPr>
      <w:r>
        <w:rPr>
          <w:rFonts w:cs="Arial"/>
        </w:rPr>
        <w:t>B</w:t>
      </w:r>
      <w:r w:rsidRPr="001944D2">
        <w:rPr>
          <w:rFonts w:cs="Arial"/>
        </w:rPr>
        <w:t xml:space="preserve">efore </w:t>
      </w:r>
      <w:r>
        <w:rPr>
          <w:rFonts w:cs="Arial"/>
        </w:rPr>
        <w:t>transportation, the gas cylinder</w:t>
      </w:r>
      <w:r w:rsidRPr="001944D2">
        <w:rPr>
          <w:rFonts w:cs="Arial"/>
        </w:rPr>
        <w:t xml:space="preserve"> valve </w:t>
      </w:r>
      <w:r>
        <w:rPr>
          <w:rFonts w:cs="Arial"/>
        </w:rPr>
        <w:t>will be closed and the valve protection cap secured</w:t>
      </w:r>
      <w:r w:rsidRPr="001944D2">
        <w:rPr>
          <w:rFonts w:cs="Arial"/>
        </w:rPr>
        <w:t xml:space="preserve">. </w:t>
      </w:r>
      <w:r>
        <w:rPr>
          <w:rFonts w:cs="Arial"/>
        </w:rPr>
        <w:t>S</w:t>
      </w:r>
      <w:r w:rsidRPr="001944D2">
        <w:rPr>
          <w:rFonts w:cs="Arial"/>
        </w:rPr>
        <w:t>ome positive pressure</w:t>
      </w:r>
      <w:r>
        <w:rPr>
          <w:rFonts w:cs="Arial"/>
        </w:rPr>
        <w:t xml:space="preserve"> will be left</w:t>
      </w:r>
      <w:r w:rsidRPr="001944D2">
        <w:rPr>
          <w:rFonts w:cs="Arial"/>
        </w:rPr>
        <w:t xml:space="preserve"> in the cylinder.  </w:t>
      </w:r>
    </w:p>
    <w:p w14:paraId="04C01E78" w14:textId="0BB105C7" w:rsidR="000057CE" w:rsidRDefault="000057CE" w:rsidP="0075257B">
      <w:pPr>
        <w:pStyle w:val="ListParagraph"/>
        <w:numPr>
          <w:ilvl w:val="0"/>
          <w:numId w:val="9"/>
        </w:numPr>
        <w:ind w:left="567"/>
        <w:rPr>
          <w:rFonts w:cs="Arial"/>
        </w:rPr>
      </w:pPr>
      <w:r>
        <w:rPr>
          <w:rFonts w:cs="Arial"/>
        </w:rPr>
        <w:t xml:space="preserve">When transporting gas cylinders, </w:t>
      </w:r>
      <w:r w:rsidR="00C57FC2">
        <w:rPr>
          <w:rFonts w:cs="Arial"/>
        </w:rPr>
        <w:t>they</w:t>
      </w:r>
      <w:r>
        <w:rPr>
          <w:rFonts w:cs="Arial"/>
        </w:rPr>
        <w:t xml:space="preserve"> will be </w:t>
      </w:r>
      <w:r w:rsidR="00C57FC2">
        <w:rPr>
          <w:rFonts w:cs="Arial"/>
        </w:rPr>
        <w:t xml:space="preserve">properly </w:t>
      </w:r>
      <w:r>
        <w:rPr>
          <w:rFonts w:cs="Arial"/>
        </w:rPr>
        <w:t xml:space="preserve">secured to </w:t>
      </w:r>
      <w:r w:rsidRPr="00A26898">
        <w:rPr>
          <w:rFonts w:cs="Arial"/>
        </w:rPr>
        <w:t>a suitable cart</w:t>
      </w:r>
      <w:r w:rsidR="007A5F14">
        <w:rPr>
          <w:rFonts w:cs="Arial"/>
        </w:rPr>
        <w:t>, preferably one with 3 or 4 wheels</w:t>
      </w:r>
      <w:r w:rsidRPr="00A26898">
        <w:rPr>
          <w:rFonts w:cs="Arial"/>
        </w:rPr>
        <w:t xml:space="preserve">. </w:t>
      </w:r>
    </w:p>
    <w:p w14:paraId="595D8A6E" w14:textId="77777777" w:rsidR="009E1E86" w:rsidRPr="00A26898" w:rsidRDefault="00C57FC2" w:rsidP="00953BCE">
      <w:pPr>
        <w:pStyle w:val="ListParagraph"/>
        <w:numPr>
          <w:ilvl w:val="0"/>
          <w:numId w:val="9"/>
        </w:numPr>
        <w:ind w:left="540"/>
        <w:rPr>
          <w:rFonts w:cs="Arial"/>
        </w:rPr>
      </w:pPr>
      <w:r>
        <w:rPr>
          <w:rFonts w:cs="Arial"/>
        </w:rPr>
        <w:t>Transportation c</w:t>
      </w:r>
      <w:r w:rsidR="009E1E86">
        <w:rPr>
          <w:rFonts w:cs="Arial"/>
        </w:rPr>
        <w:t xml:space="preserve">arts </w:t>
      </w:r>
      <w:r>
        <w:rPr>
          <w:rFonts w:cs="Arial"/>
        </w:rPr>
        <w:t>will</w:t>
      </w:r>
      <w:r w:rsidR="009E1E86">
        <w:rPr>
          <w:rFonts w:cs="Arial"/>
        </w:rPr>
        <w:t xml:space="preserve"> be inspected routinely and prior to tank transportation</w:t>
      </w:r>
      <w:r>
        <w:rPr>
          <w:rFonts w:cs="Arial"/>
        </w:rPr>
        <w:t xml:space="preserve"> to</w:t>
      </w:r>
      <w:r w:rsidR="009E1E86" w:rsidRPr="009E1E86">
        <w:rPr>
          <w:rFonts w:cs="Arial"/>
        </w:rPr>
        <w:t xml:space="preserve"> </w:t>
      </w:r>
      <w:r w:rsidR="009E1E86">
        <w:rPr>
          <w:rFonts w:cs="Arial"/>
        </w:rPr>
        <w:t xml:space="preserve">ensure straps are in working condition and wheels have tightened screws and bolts. </w:t>
      </w:r>
      <w:r>
        <w:rPr>
          <w:rFonts w:cs="Arial"/>
        </w:rPr>
        <w:t>B</w:t>
      </w:r>
      <w:r w:rsidR="009E1E86">
        <w:rPr>
          <w:rFonts w:cs="Arial"/>
        </w:rPr>
        <w:t>roken or compromised carts</w:t>
      </w:r>
      <w:r>
        <w:rPr>
          <w:rFonts w:cs="Arial"/>
        </w:rPr>
        <w:t xml:space="preserve"> will not be used</w:t>
      </w:r>
      <w:r w:rsidR="009E1E86">
        <w:rPr>
          <w:rFonts w:cs="Arial"/>
        </w:rPr>
        <w:t xml:space="preserve">. </w:t>
      </w:r>
    </w:p>
    <w:sectPr w:rsidR="009E1E86" w:rsidRPr="00A2689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A441" w14:textId="77777777" w:rsidR="00EB63E4" w:rsidRDefault="00EB63E4" w:rsidP="00696DF8">
      <w:r>
        <w:separator/>
      </w:r>
    </w:p>
  </w:endnote>
  <w:endnote w:type="continuationSeparator" w:id="0">
    <w:p w14:paraId="4728E6AD" w14:textId="77777777" w:rsidR="00EB63E4" w:rsidRDefault="00EB63E4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91EB4B" w14:textId="3B65E96D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CE032" wp14:editId="3C11B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78A39" id="Rectangle 5" o:spid="_x0000_s1026" style="position:absolute;margin-left:0;margin-top:-7.6pt;width:467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86618B">
              <w:t>Policy</w:t>
            </w:r>
            <w:r w:rsidR="00AC2E08">
              <w:t>ID</w:t>
            </w:r>
            <w:proofErr w:type="spellEnd"/>
            <w:r w:rsidR="00021130">
              <w:t>:</w:t>
            </w:r>
            <w:r w:rsidR="00AC2E08">
              <w:t xml:space="preserve"> </w:t>
            </w:r>
            <w:proofErr w:type="spellStart"/>
            <w:r w:rsidR="00E835E0">
              <w:t>Subst</w:t>
            </w:r>
            <w:r w:rsidR="007A5F14">
              <w:t>Comp</w:t>
            </w:r>
            <w:r w:rsidR="00E835E0">
              <w:t>G</w:t>
            </w:r>
            <w:r w:rsidR="001944D2">
              <w:t>as</w:t>
            </w:r>
            <w:proofErr w:type="spellEnd"/>
            <w:r w:rsidR="00FA42DC">
              <w:tab/>
            </w:r>
            <w:r w:rsidR="0027453C">
              <w:t>Jan</w:t>
            </w:r>
            <w:r w:rsidR="00305F75">
              <w:t xml:space="preserve">. </w:t>
            </w:r>
            <w:r w:rsidR="00953BCE">
              <w:t>2021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FC4E3A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2DA5" w14:textId="77777777" w:rsidR="00EB63E4" w:rsidRDefault="00EB63E4" w:rsidP="00696DF8">
      <w:r>
        <w:separator/>
      </w:r>
    </w:p>
  </w:footnote>
  <w:footnote w:type="continuationSeparator" w:id="0">
    <w:p w14:paraId="2B5C9E50" w14:textId="77777777" w:rsidR="00EB63E4" w:rsidRDefault="00EB63E4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CFE8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DE8252A" wp14:editId="6DE678A6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3DAF6194" wp14:editId="0C3F4C8D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AE3A1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87245" wp14:editId="08F4B1FD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A6E5A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3C6B63FE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6575A00"/>
    <w:multiLevelType w:val="hybridMultilevel"/>
    <w:tmpl w:val="9EDABF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96A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167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6F6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A411A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35C1A"/>
    <w:multiLevelType w:val="hybridMultilevel"/>
    <w:tmpl w:val="F6245A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D19"/>
    <w:multiLevelType w:val="hybridMultilevel"/>
    <w:tmpl w:val="6FEADA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1" w15:restartNumberingAfterBreak="0">
    <w:nsid w:val="6AB04343"/>
    <w:multiLevelType w:val="hybridMultilevel"/>
    <w:tmpl w:val="F2765F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23FB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57CE"/>
    <w:rsid w:val="000173CA"/>
    <w:rsid w:val="00021130"/>
    <w:rsid w:val="000A2FB3"/>
    <w:rsid w:val="00126071"/>
    <w:rsid w:val="0015717F"/>
    <w:rsid w:val="001944D2"/>
    <w:rsid w:val="00243F45"/>
    <w:rsid w:val="0027453C"/>
    <w:rsid w:val="00294F42"/>
    <w:rsid w:val="00305F75"/>
    <w:rsid w:val="0037642B"/>
    <w:rsid w:val="003A2DE9"/>
    <w:rsid w:val="003B2B62"/>
    <w:rsid w:val="003D77CB"/>
    <w:rsid w:val="003E10E5"/>
    <w:rsid w:val="003F3C08"/>
    <w:rsid w:val="00422F7F"/>
    <w:rsid w:val="004D2EA1"/>
    <w:rsid w:val="00540896"/>
    <w:rsid w:val="00544E81"/>
    <w:rsid w:val="0056533A"/>
    <w:rsid w:val="0062725B"/>
    <w:rsid w:val="006424B0"/>
    <w:rsid w:val="0069526C"/>
    <w:rsid w:val="00696DF8"/>
    <w:rsid w:val="006F00C2"/>
    <w:rsid w:val="0071611B"/>
    <w:rsid w:val="0075257B"/>
    <w:rsid w:val="00753574"/>
    <w:rsid w:val="00783255"/>
    <w:rsid w:val="007926FA"/>
    <w:rsid w:val="00796576"/>
    <w:rsid w:val="007A5F14"/>
    <w:rsid w:val="007C3343"/>
    <w:rsid w:val="007E1173"/>
    <w:rsid w:val="007E566C"/>
    <w:rsid w:val="008347D3"/>
    <w:rsid w:val="008469F5"/>
    <w:rsid w:val="0086618B"/>
    <w:rsid w:val="0087579F"/>
    <w:rsid w:val="008F4B87"/>
    <w:rsid w:val="009235DE"/>
    <w:rsid w:val="00951C8E"/>
    <w:rsid w:val="00953BCE"/>
    <w:rsid w:val="009C615C"/>
    <w:rsid w:val="009E1E86"/>
    <w:rsid w:val="00A00234"/>
    <w:rsid w:val="00A07889"/>
    <w:rsid w:val="00A22F72"/>
    <w:rsid w:val="00A322E5"/>
    <w:rsid w:val="00A501EE"/>
    <w:rsid w:val="00AB4213"/>
    <w:rsid w:val="00AC2E08"/>
    <w:rsid w:val="00C06EB8"/>
    <w:rsid w:val="00C214E2"/>
    <w:rsid w:val="00C57FC2"/>
    <w:rsid w:val="00C62A1F"/>
    <w:rsid w:val="00C76CBC"/>
    <w:rsid w:val="00D27C13"/>
    <w:rsid w:val="00D44014"/>
    <w:rsid w:val="00DC6F1E"/>
    <w:rsid w:val="00E77416"/>
    <w:rsid w:val="00E835E0"/>
    <w:rsid w:val="00EA0326"/>
    <w:rsid w:val="00EB63E4"/>
    <w:rsid w:val="00F40DFB"/>
    <w:rsid w:val="00FA42DC"/>
    <w:rsid w:val="00FB4CB6"/>
    <w:rsid w:val="00FE42D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8BF5"/>
  <w15:docId w15:val="{02655317-B3D5-4D68-91E1-CC53FF9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A22F7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2C75E-4B6F-4B0A-B553-60409B69A05E}"/>
</file>

<file path=customXml/itemProps2.xml><?xml version="1.0" encoding="utf-8"?>
<ds:datastoreItem xmlns:ds="http://schemas.openxmlformats.org/officeDocument/2006/customXml" ds:itemID="{82E87CF4-3A01-48C6-AF1D-E9C53EB747E6}"/>
</file>

<file path=customXml/itemProps3.xml><?xml version="1.0" encoding="utf-8"?>
<ds:datastoreItem xmlns:ds="http://schemas.openxmlformats.org/officeDocument/2006/customXml" ds:itemID="{45A19704-13AD-479B-A837-52C051C18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28</cp:revision>
  <cp:lastPrinted>2017-02-14T16:48:00Z</cp:lastPrinted>
  <dcterms:created xsi:type="dcterms:W3CDTF">2013-12-12T16:23:00Z</dcterms:created>
  <dcterms:modified xsi:type="dcterms:W3CDTF">2021-03-14T17:34:00Z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