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EB7F9" w14:textId="5273A8FB" w:rsidR="00737749" w:rsidRPr="00DE0769" w:rsidRDefault="00737749" w:rsidP="00737749">
      <w:pPr>
        <w:pStyle w:val="Heading1"/>
        <w:rPr>
          <w:rFonts w:cs="Arial"/>
        </w:rPr>
      </w:pPr>
      <w:r w:rsidRPr="00DE0769">
        <w:rPr>
          <w:rFonts w:cs="Arial"/>
        </w:rPr>
        <w:t>BI Visit</w:t>
      </w:r>
      <w:r>
        <w:rPr>
          <w:rFonts w:cs="Arial"/>
        </w:rPr>
        <w:t>ing Scholar</w:t>
      </w:r>
      <w:r w:rsidR="00F4504A">
        <w:rPr>
          <w:rFonts w:cs="Arial"/>
        </w:rPr>
        <w:t>s</w:t>
      </w:r>
      <w:r w:rsidRPr="00DE0769">
        <w:rPr>
          <w:rFonts w:cs="Arial"/>
        </w:rPr>
        <w:t xml:space="preserve"> Policy</w:t>
      </w:r>
    </w:p>
    <w:p w14:paraId="4C64A465" w14:textId="1B94867D" w:rsidR="00702BBD" w:rsidRPr="00373525" w:rsidRDefault="00737749" w:rsidP="007E353A">
      <w:pPr>
        <w:pStyle w:val="ListParagraph"/>
        <w:numPr>
          <w:ilvl w:val="0"/>
          <w:numId w:val="4"/>
        </w:numPr>
        <w:spacing w:after="0" w:line="240" w:lineRule="auto"/>
        <w:ind w:left="567"/>
        <w:rPr>
          <w:rFonts w:cs="Arial"/>
          <w:szCs w:val="24"/>
        </w:rPr>
      </w:pPr>
      <w:r w:rsidRPr="00373525">
        <w:rPr>
          <w:rFonts w:cs="Arial"/>
          <w:szCs w:val="24"/>
        </w:rPr>
        <w:t xml:space="preserve">Visiting Scholars </w:t>
      </w:r>
      <w:r w:rsidR="00373525">
        <w:rPr>
          <w:rFonts w:cs="Arial"/>
          <w:szCs w:val="24"/>
        </w:rPr>
        <w:t>are defined as</w:t>
      </w:r>
      <w:r w:rsidRPr="00373525">
        <w:rPr>
          <w:rFonts w:cs="Arial"/>
          <w:szCs w:val="24"/>
        </w:rPr>
        <w:t xml:space="preserve"> non-McMaster employees</w:t>
      </w:r>
      <w:r w:rsidR="00B3452C" w:rsidRPr="00373525">
        <w:rPr>
          <w:rFonts w:cs="Arial"/>
          <w:szCs w:val="24"/>
        </w:rPr>
        <w:t xml:space="preserve"> and</w:t>
      </w:r>
      <w:r w:rsidRPr="00373525">
        <w:rPr>
          <w:rFonts w:cs="Arial"/>
          <w:szCs w:val="24"/>
        </w:rPr>
        <w:t xml:space="preserve"> students, </w:t>
      </w:r>
      <w:r w:rsidR="00B3452C" w:rsidRPr="00373525">
        <w:rPr>
          <w:rFonts w:cs="Arial"/>
          <w:szCs w:val="24"/>
        </w:rPr>
        <w:t xml:space="preserve">visiting </w:t>
      </w:r>
      <w:r w:rsidRPr="00373525">
        <w:rPr>
          <w:rFonts w:cs="Arial"/>
          <w:szCs w:val="24"/>
        </w:rPr>
        <w:t xml:space="preserve">professionals or </w:t>
      </w:r>
      <w:r w:rsidR="00B3452C" w:rsidRPr="00373525">
        <w:rPr>
          <w:rFonts w:cs="Arial"/>
          <w:szCs w:val="24"/>
        </w:rPr>
        <w:t xml:space="preserve">visiting </w:t>
      </w:r>
      <w:r w:rsidRPr="00373525">
        <w:rPr>
          <w:rFonts w:cs="Arial"/>
          <w:szCs w:val="24"/>
        </w:rPr>
        <w:t xml:space="preserve">scientists who wish to work </w:t>
      </w:r>
      <w:r w:rsidR="00373525" w:rsidRPr="00373525">
        <w:rPr>
          <w:rFonts w:cs="Arial"/>
          <w:szCs w:val="24"/>
        </w:rPr>
        <w:t xml:space="preserve">independently </w:t>
      </w:r>
      <w:r w:rsidR="00B3452C" w:rsidRPr="00373525">
        <w:rPr>
          <w:rFonts w:cs="Arial"/>
          <w:szCs w:val="24"/>
        </w:rPr>
        <w:t>in</w:t>
      </w:r>
      <w:r w:rsidRPr="00373525">
        <w:rPr>
          <w:rFonts w:cs="Arial"/>
          <w:szCs w:val="24"/>
        </w:rPr>
        <w:t xml:space="preserve"> the BI</w:t>
      </w:r>
      <w:r w:rsidR="00B3452C" w:rsidRPr="00373525">
        <w:rPr>
          <w:rFonts w:cs="Arial"/>
          <w:szCs w:val="24"/>
        </w:rPr>
        <w:t xml:space="preserve"> laboratories</w:t>
      </w:r>
      <w:r w:rsidRPr="00373525">
        <w:rPr>
          <w:rFonts w:cs="Arial"/>
          <w:szCs w:val="24"/>
        </w:rPr>
        <w:t>.</w:t>
      </w:r>
      <w:r w:rsidR="00702BBD" w:rsidRPr="00373525">
        <w:rPr>
          <w:rFonts w:cs="Arial"/>
          <w:szCs w:val="24"/>
        </w:rPr>
        <w:t xml:space="preserve"> </w:t>
      </w:r>
      <w:r w:rsidR="007E353A" w:rsidRPr="00373525">
        <w:rPr>
          <w:rFonts w:cs="Arial"/>
          <w:szCs w:val="24"/>
        </w:rPr>
        <w:t>Visiting Scholars independent access is at the discretion of the BI</w:t>
      </w:r>
      <w:r w:rsidR="007E353A">
        <w:rPr>
          <w:rFonts w:cs="Arial"/>
          <w:szCs w:val="24"/>
        </w:rPr>
        <w:t>.</w:t>
      </w:r>
    </w:p>
    <w:p w14:paraId="54F0D9F2" w14:textId="330A0B27" w:rsidR="007E353A" w:rsidRPr="00373525" w:rsidRDefault="007E353A" w:rsidP="007E353A">
      <w:pPr>
        <w:pStyle w:val="ListParagraph"/>
        <w:numPr>
          <w:ilvl w:val="0"/>
          <w:numId w:val="4"/>
        </w:numPr>
        <w:spacing w:after="0" w:line="240" w:lineRule="auto"/>
        <w:ind w:left="567"/>
        <w:rPr>
          <w:rFonts w:cs="Arial"/>
          <w:szCs w:val="24"/>
        </w:rPr>
      </w:pPr>
      <w:r w:rsidRPr="00373525">
        <w:rPr>
          <w:rFonts w:cs="Arial"/>
          <w:szCs w:val="24"/>
        </w:rPr>
        <w:t xml:space="preserve">Visiting scholars </w:t>
      </w:r>
      <w:r>
        <w:rPr>
          <w:rFonts w:cs="Arial"/>
          <w:szCs w:val="24"/>
        </w:rPr>
        <w:t>are</w:t>
      </w:r>
      <w:r w:rsidRPr="00373525">
        <w:rPr>
          <w:rFonts w:cs="Arial"/>
          <w:szCs w:val="24"/>
        </w:rPr>
        <w:t xml:space="preserve"> required to complete the</w:t>
      </w:r>
      <w:r>
        <w:rPr>
          <w:rFonts w:cs="Arial"/>
          <w:szCs w:val="24"/>
        </w:rPr>
        <w:t xml:space="preserve"> </w:t>
      </w:r>
      <w:r w:rsidRPr="007E353A">
        <w:rPr>
          <w:rFonts w:cs="Arial"/>
          <w:szCs w:val="24"/>
          <w:u w:val="single"/>
        </w:rPr>
        <w:t xml:space="preserve">McMaster </w:t>
      </w:r>
      <w:r>
        <w:rPr>
          <w:rFonts w:cs="Arial"/>
          <w:szCs w:val="24"/>
          <w:u w:val="single"/>
        </w:rPr>
        <w:t>Office of Legal Services (OLS) Participant Waiver Agreement (Science Lab) Form</w:t>
      </w:r>
      <w:r>
        <w:rPr>
          <w:rFonts w:cs="Arial"/>
          <w:szCs w:val="24"/>
        </w:rPr>
        <w:t xml:space="preserve"> and the</w:t>
      </w:r>
      <w:r w:rsidRPr="00373525">
        <w:rPr>
          <w:rFonts w:cs="Arial"/>
          <w:szCs w:val="24"/>
        </w:rPr>
        <w:t xml:space="preserve"> </w:t>
      </w:r>
      <w:r w:rsidRPr="00373525">
        <w:rPr>
          <w:rFonts w:cs="Arial"/>
          <w:szCs w:val="24"/>
          <w:u w:val="single"/>
        </w:rPr>
        <w:t>BI Use of Facilities Agreement</w:t>
      </w:r>
      <w:r>
        <w:rPr>
          <w:rFonts w:cs="Arial"/>
          <w:szCs w:val="24"/>
          <w:u w:val="single"/>
        </w:rPr>
        <w:t xml:space="preserve"> Form</w:t>
      </w:r>
      <w:r w:rsidRPr="00373525">
        <w:rPr>
          <w:rFonts w:cs="Arial"/>
          <w:szCs w:val="24"/>
        </w:rPr>
        <w:t xml:space="preserve">, to waive the BI and McMaster University </w:t>
      </w:r>
      <w:r>
        <w:rPr>
          <w:rFonts w:cs="Arial"/>
          <w:szCs w:val="24"/>
        </w:rPr>
        <w:t>of liability</w:t>
      </w:r>
      <w:r w:rsidRPr="00373525">
        <w:rPr>
          <w:rFonts w:cs="Arial"/>
          <w:szCs w:val="24"/>
        </w:rPr>
        <w:t>.</w:t>
      </w:r>
    </w:p>
    <w:p w14:paraId="46CBBD8C" w14:textId="1AA53725" w:rsidR="007E353A" w:rsidRPr="007E353A" w:rsidRDefault="007E353A" w:rsidP="007E353A">
      <w:pPr>
        <w:pStyle w:val="ListParagraph"/>
        <w:numPr>
          <w:ilvl w:val="0"/>
          <w:numId w:val="4"/>
        </w:numPr>
        <w:spacing w:after="0" w:line="240" w:lineRule="auto"/>
        <w:ind w:left="567"/>
        <w:rPr>
          <w:rFonts w:cs="Arial"/>
          <w:szCs w:val="24"/>
        </w:rPr>
      </w:pPr>
      <w:r w:rsidRPr="00373525">
        <w:rPr>
          <w:rFonts w:cs="Arial"/>
          <w:szCs w:val="24"/>
        </w:rPr>
        <w:t xml:space="preserve">Visiting scholars may be required to </w:t>
      </w:r>
      <w:r>
        <w:rPr>
          <w:rFonts w:cs="Arial"/>
          <w:szCs w:val="24"/>
        </w:rPr>
        <w:t xml:space="preserve">submit external safety records, if applicable, </w:t>
      </w:r>
      <w:r w:rsidRPr="00373525">
        <w:rPr>
          <w:rFonts w:cs="Arial"/>
          <w:szCs w:val="24"/>
        </w:rPr>
        <w:t xml:space="preserve">complete </w:t>
      </w:r>
      <w:r>
        <w:rPr>
          <w:rFonts w:cs="Arial"/>
          <w:szCs w:val="24"/>
        </w:rPr>
        <w:t xml:space="preserve">relevant </w:t>
      </w:r>
      <w:r w:rsidRPr="00373525">
        <w:rPr>
          <w:rFonts w:cs="Arial"/>
          <w:szCs w:val="24"/>
        </w:rPr>
        <w:t xml:space="preserve">McMaster </w:t>
      </w:r>
      <w:r>
        <w:rPr>
          <w:rFonts w:cs="Arial"/>
          <w:szCs w:val="24"/>
        </w:rPr>
        <w:t>S</w:t>
      </w:r>
      <w:r w:rsidRPr="00373525">
        <w:rPr>
          <w:rFonts w:cs="Arial"/>
          <w:szCs w:val="24"/>
        </w:rPr>
        <w:t xml:space="preserve">afety </w:t>
      </w:r>
      <w:r>
        <w:rPr>
          <w:rFonts w:cs="Arial"/>
          <w:szCs w:val="24"/>
        </w:rPr>
        <w:t>T</w:t>
      </w:r>
      <w:r w:rsidRPr="00373525">
        <w:rPr>
          <w:rFonts w:cs="Arial"/>
          <w:szCs w:val="24"/>
        </w:rPr>
        <w:t>raining</w:t>
      </w:r>
      <w:r>
        <w:rPr>
          <w:rFonts w:cs="Arial"/>
          <w:szCs w:val="24"/>
        </w:rPr>
        <w:t xml:space="preserve">, and/or </w:t>
      </w:r>
      <w:r w:rsidRPr="007E353A">
        <w:rPr>
          <w:rFonts w:cs="Arial"/>
          <w:szCs w:val="24"/>
        </w:rPr>
        <w:t xml:space="preserve">complete BI specific safety training to become familiar with relevant BI policies and equipment. Refer to the </w:t>
      </w:r>
      <w:r w:rsidRPr="007E353A">
        <w:rPr>
          <w:rFonts w:cs="Arial"/>
          <w:szCs w:val="24"/>
          <w:u w:val="single"/>
        </w:rPr>
        <w:t>BI Training Policy</w:t>
      </w:r>
      <w:r w:rsidRPr="007E353A">
        <w:rPr>
          <w:rFonts w:cs="Arial"/>
          <w:szCs w:val="24"/>
        </w:rPr>
        <w:t xml:space="preserve">. </w:t>
      </w:r>
    </w:p>
    <w:p w14:paraId="79EC481A" w14:textId="5B86D936" w:rsidR="007E353A" w:rsidRDefault="007E353A" w:rsidP="007E353A">
      <w:pPr>
        <w:pStyle w:val="ListParagraph"/>
        <w:numPr>
          <w:ilvl w:val="0"/>
          <w:numId w:val="4"/>
        </w:numPr>
        <w:spacing w:after="0" w:line="240" w:lineRule="auto"/>
        <w:ind w:left="567"/>
        <w:rPr>
          <w:rFonts w:cs="Arial"/>
          <w:szCs w:val="24"/>
        </w:rPr>
      </w:pPr>
      <w:r>
        <w:rPr>
          <w:rFonts w:cs="Arial"/>
          <w:szCs w:val="24"/>
        </w:rPr>
        <w:t xml:space="preserve">Visiting Scholars working with biohazardous materials must be captured on a McMaster Biohazard Utilization Protocol (BUP). Refer to the </w:t>
      </w:r>
      <w:r w:rsidRPr="007E353A">
        <w:rPr>
          <w:rFonts w:cs="Arial"/>
          <w:szCs w:val="24"/>
          <w:u w:val="single"/>
        </w:rPr>
        <w:t>BI Biohazardous Work Policy</w:t>
      </w:r>
      <w:r>
        <w:rPr>
          <w:rFonts w:cs="Arial"/>
          <w:szCs w:val="24"/>
        </w:rPr>
        <w:t>.</w:t>
      </w:r>
    </w:p>
    <w:p w14:paraId="4C03A7D5" w14:textId="426F5591" w:rsidR="00B3452C" w:rsidRPr="00373525" w:rsidRDefault="007E353A" w:rsidP="007E353A">
      <w:pPr>
        <w:pStyle w:val="ListParagraph"/>
        <w:numPr>
          <w:ilvl w:val="0"/>
          <w:numId w:val="4"/>
        </w:numPr>
        <w:spacing w:after="0" w:line="240" w:lineRule="auto"/>
        <w:ind w:left="567"/>
        <w:rPr>
          <w:rFonts w:cs="Arial"/>
          <w:szCs w:val="24"/>
        </w:rPr>
      </w:pPr>
      <w:r>
        <w:rPr>
          <w:rFonts w:cs="Arial"/>
          <w:szCs w:val="24"/>
        </w:rPr>
        <w:t xml:space="preserve">When entering BI facilities, </w:t>
      </w:r>
      <w:r w:rsidR="00B54E5D" w:rsidRPr="00373525">
        <w:rPr>
          <w:rFonts w:cs="Arial"/>
          <w:szCs w:val="24"/>
        </w:rPr>
        <w:t xml:space="preserve">Visiting </w:t>
      </w:r>
      <w:r w:rsidR="00B3452C" w:rsidRPr="00373525">
        <w:rPr>
          <w:rFonts w:cs="Arial"/>
          <w:szCs w:val="24"/>
        </w:rPr>
        <w:t>S</w:t>
      </w:r>
      <w:r w:rsidR="00B54E5D" w:rsidRPr="00373525">
        <w:rPr>
          <w:rFonts w:cs="Arial"/>
          <w:szCs w:val="24"/>
        </w:rPr>
        <w:t xml:space="preserve">cholars </w:t>
      </w:r>
      <w:r w:rsidR="00B3452C" w:rsidRPr="00373525">
        <w:rPr>
          <w:rFonts w:cs="Arial"/>
          <w:szCs w:val="24"/>
        </w:rPr>
        <w:t>must sign in</w:t>
      </w:r>
      <w:r>
        <w:rPr>
          <w:rFonts w:cs="Arial"/>
          <w:szCs w:val="24"/>
        </w:rPr>
        <w:t xml:space="preserve"> and out via</w:t>
      </w:r>
      <w:r w:rsidR="00B3452C" w:rsidRPr="00373525">
        <w:rPr>
          <w:rFonts w:cs="Arial"/>
          <w:szCs w:val="24"/>
        </w:rPr>
        <w:t xml:space="preserve"> the </w:t>
      </w:r>
      <w:r w:rsidRPr="007E353A">
        <w:rPr>
          <w:rFonts w:cs="Arial"/>
          <w:szCs w:val="24"/>
          <w:u w:val="single"/>
        </w:rPr>
        <w:t xml:space="preserve">BI </w:t>
      </w:r>
      <w:r w:rsidR="00B3452C" w:rsidRPr="00373525">
        <w:rPr>
          <w:rFonts w:cs="Arial"/>
          <w:szCs w:val="24"/>
          <w:u w:val="single"/>
        </w:rPr>
        <w:t>Visitor’s Log</w:t>
      </w:r>
      <w:r w:rsidR="00B3452C" w:rsidRPr="00373525">
        <w:rPr>
          <w:rFonts w:cs="Arial"/>
          <w:szCs w:val="24"/>
        </w:rPr>
        <w:t>, located in the BI administration office</w:t>
      </w:r>
      <w:r>
        <w:rPr>
          <w:rFonts w:cs="Arial"/>
          <w:szCs w:val="24"/>
        </w:rPr>
        <w:t xml:space="preserve">, ETB 416. Refer to the </w:t>
      </w:r>
      <w:r w:rsidRPr="007E353A">
        <w:rPr>
          <w:rFonts w:cs="Arial"/>
          <w:szCs w:val="24"/>
          <w:u w:val="single"/>
        </w:rPr>
        <w:t>BI Visitor Policy</w:t>
      </w:r>
      <w:r>
        <w:rPr>
          <w:rFonts w:cs="Arial"/>
          <w:szCs w:val="24"/>
        </w:rPr>
        <w:t>.</w:t>
      </w:r>
      <w:r w:rsidR="00B3452C" w:rsidRPr="00373525">
        <w:rPr>
          <w:rFonts w:cs="Arial"/>
          <w:szCs w:val="24"/>
        </w:rPr>
        <w:t xml:space="preserve"> </w:t>
      </w:r>
    </w:p>
    <w:p w14:paraId="7A78158F" w14:textId="266C7E81" w:rsidR="009D6AF1" w:rsidRDefault="009D6AF1" w:rsidP="007E353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/>
        <w:rPr>
          <w:rFonts w:cs="Arial"/>
          <w:szCs w:val="24"/>
        </w:rPr>
      </w:pPr>
      <w:r>
        <w:rPr>
          <w:rFonts w:cs="Arial"/>
          <w:szCs w:val="24"/>
        </w:rPr>
        <w:t xml:space="preserve">Visiting scholar entry into the BI laboratory </w:t>
      </w:r>
      <w:r w:rsidR="007E353A">
        <w:rPr>
          <w:rFonts w:cs="Arial"/>
          <w:szCs w:val="24"/>
        </w:rPr>
        <w:t>is</w:t>
      </w:r>
      <w:r>
        <w:rPr>
          <w:rFonts w:cs="Arial"/>
          <w:szCs w:val="24"/>
        </w:rPr>
        <w:t xml:space="preserve"> limited to regular working hours, and access is at the discretion of the BI. Refer to the </w:t>
      </w:r>
      <w:r w:rsidRPr="006F40E8">
        <w:rPr>
          <w:rFonts w:cs="Arial"/>
          <w:szCs w:val="24"/>
          <w:u w:val="single"/>
        </w:rPr>
        <w:t>BI Access Policy</w:t>
      </w:r>
      <w:r>
        <w:rPr>
          <w:rFonts w:cs="Arial"/>
          <w:szCs w:val="24"/>
        </w:rPr>
        <w:t>.</w:t>
      </w:r>
    </w:p>
    <w:p w14:paraId="6BE013A5" w14:textId="5DCF2E8A" w:rsidR="009D6AF1" w:rsidRDefault="009D6AF1" w:rsidP="007E353A">
      <w:pPr>
        <w:pStyle w:val="ListParagraph"/>
        <w:numPr>
          <w:ilvl w:val="0"/>
          <w:numId w:val="4"/>
        </w:numPr>
        <w:ind w:left="567"/>
      </w:pPr>
      <w:r>
        <w:t>Visiting scholar entry into the BI laboratory area require</w:t>
      </w:r>
      <w:r w:rsidR="0031798D">
        <w:t>s</w:t>
      </w:r>
      <w:r>
        <w:t xml:space="preserve"> the appropriate PPE</w:t>
      </w:r>
      <w:r w:rsidR="007E353A">
        <w:t>; r</w:t>
      </w:r>
      <w:r>
        <w:t xml:space="preserve">efer to the </w:t>
      </w:r>
      <w:r w:rsidRPr="009D6AF1">
        <w:rPr>
          <w:u w:val="single"/>
        </w:rPr>
        <w:t>BI PPE Policy</w:t>
      </w:r>
      <w:r>
        <w:t>.</w:t>
      </w:r>
    </w:p>
    <w:p w14:paraId="5D8CEEE1" w14:textId="3BC27F93" w:rsidR="00B54E5D" w:rsidRPr="00373525" w:rsidRDefault="00373525" w:rsidP="007E353A">
      <w:pPr>
        <w:pStyle w:val="ListParagraph"/>
        <w:numPr>
          <w:ilvl w:val="0"/>
          <w:numId w:val="4"/>
        </w:numPr>
        <w:spacing w:after="0" w:line="240" w:lineRule="auto"/>
        <w:ind w:left="567"/>
        <w:rPr>
          <w:rFonts w:cs="Arial"/>
          <w:szCs w:val="24"/>
        </w:rPr>
      </w:pPr>
      <w:r w:rsidRPr="00373525">
        <w:rPr>
          <w:rFonts w:cs="Arial"/>
          <w:szCs w:val="24"/>
        </w:rPr>
        <w:t>V</w:t>
      </w:r>
      <w:r w:rsidR="00B54E5D" w:rsidRPr="00373525">
        <w:rPr>
          <w:rFonts w:cs="Arial"/>
          <w:szCs w:val="24"/>
        </w:rPr>
        <w:t xml:space="preserve">isiting scholars </w:t>
      </w:r>
      <w:r w:rsidR="007E353A">
        <w:rPr>
          <w:rFonts w:cs="Arial"/>
          <w:szCs w:val="24"/>
        </w:rPr>
        <w:t>must</w:t>
      </w:r>
      <w:r w:rsidR="00B54E5D" w:rsidRPr="00373525">
        <w:rPr>
          <w:rFonts w:cs="Arial"/>
          <w:szCs w:val="24"/>
        </w:rPr>
        <w:t xml:space="preserve"> </w:t>
      </w:r>
      <w:r w:rsidR="00B374F6" w:rsidRPr="00373525">
        <w:rPr>
          <w:rFonts w:cs="Arial"/>
          <w:szCs w:val="24"/>
        </w:rPr>
        <w:t xml:space="preserve">be trained by </w:t>
      </w:r>
      <w:r w:rsidR="00B54E5D" w:rsidRPr="00373525">
        <w:rPr>
          <w:rFonts w:cs="Arial"/>
          <w:szCs w:val="24"/>
        </w:rPr>
        <w:t>BI</w:t>
      </w:r>
      <w:r w:rsidR="00B374F6" w:rsidRPr="00373525">
        <w:rPr>
          <w:rFonts w:cs="Arial"/>
          <w:szCs w:val="24"/>
        </w:rPr>
        <w:t xml:space="preserve"> </w:t>
      </w:r>
      <w:r w:rsidR="00B54E5D" w:rsidRPr="00373525">
        <w:rPr>
          <w:rFonts w:cs="Arial"/>
          <w:szCs w:val="24"/>
        </w:rPr>
        <w:t xml:space="preserve">staff </w:t>
      </w:r>
      <w:r w:rsidR="007E353A">
        <w:rPr>
          <w:rFonts w:cs="Arial"/>
          <w:szCs w:val="24"/>
        </w:rPr>
        <w:t>on</w:t>
      </w:r>
      <w:r w:rsidRPr="00373525">
        <w:rPr>
          <w:rFonts w:cs="Arial"/>
          <w:szCs w:val="24"/>
        </w:rPr>
        <w:t xml:space="preserve"> BI equipment</w:t>
      </w:r>
      <w:r w:rsidR="00B374F6" w:rsidRPr="00373525">
        <w:rPr>
          <w:rFonts w:cs="Arial"/>
          <w:szCs w:val="24"/>
        </w:rPr>
        <w:t xml:space="preserve">. </w:t>
      </w:r>
      <w:r w:rsidRPr="00373525">
        <w:rPr>
          <w:rFonts w:cs="Arial"/>
          <w:szCs w:val="24"/>
        </w:rPr>
        <w:t xml:space="preserve">Independently using BI equipment is at the discretion of the BI. Refer to the </w:t>
      </w:r>
      <w:r w:rsidRPr="00373525">
        <w:rPr>
          <w:rFonts w:cs="Arial"/>
          <w:szCs w:val="24"/>
          <w:u w:val="single"/>
        </w:rPr>
        <w:t>BI Equipment Policy</w:t>
      </w:r>
      <w:r w:rsidRPr="00373525">
        <w:rPr>
          <w:rFonts w:cs="Arial"/>
          <w:szCs w:val="24"/>
        </w:rPr>
        <w:t>.</w:t>
      </w:r>
    </w:p>
    <w:p w14:paraId="02B5154B" w14:textId="77777777" w:rsidR="00B54E5D" w:rsidRPr="00373525" w:rsidRDefault="00373525" w:rsidP="007E353A">
      <w:pPr>
        <w:pStyle w:val="ListParagraph"/>
        <w:numPr>
          <w:ilvl w:val="0"/>
          <w:numId w:val="4"/>
        </w:numPr>
        <w:spacing w:after="0" w:line="240" w:lineRule="auto"/>
        <w:ind w:left="567"/>
        <w:rPr>
          <w:rFonts w:cs="Arial"/>
          <w:szCs w:val="24"/>
        </w:rPr>
      </w:pPr>
      <w:r w:rsidRPr="00373525">
        <w:rPr>
          <w:rFonts w:cs="Arial"/>
          <w:szCs w:val="24"/>
        </w:rPr>
        <w:t>V</w:t>
      </w:r>
      <w:r w:rsidR="00B54E5D" w:rsidRPr="00373525">
        <w:rPr>
          <w:rFonts w:cs="Arial"/>
          <w:szCs w:val="24"/>
        </w:rPr>
        <w:t>isiting scholar</w:t>
      </w:r>
      <w:r w:rsidRPr="00373525">
        <w:rPr>
          <w:rFonts w:cs="Arial"/>
          <w:szCs w:val="24"/>
        </w:rPr>
        <w:t>s</w:t>
      </w:r>
      <w:r w:rsidR="00B54E5D" w:rsidRPr="00373525">
        <w:rPr>
          <w:rFonts w:cs="Arial"/>
          <w:szCs w:val="24"/>
        </w:rPr>
        <w:t xml:space="preserve"> </w:t>
      </w:r>
      <w:r w:rsidRPr="00373525">
        <w:rPr>
          <w:rFonts w:cs="Arial"/>
          <w:szCs w:val="24"/>
        </w:rPr>
        <w:t>are</w:t>
      </w:r>
      <w:r w:rsidR="00B54E5D" w:rsidRPr="00373525">
        <w:rPr>
          <w:rFonts w:cs="Arial"/>
          <w:szCs w:val="24"/>
        </w:rPr>
        <w:t xml:space="preserve"> financially responsible for </w:t>
      </w:r>
      <w:r w:rsidRPr="00373525">
        <w:rPr>
          <w:rFonts w:cs="Arial"/>
          <w:szCs w:val="24"/>
        </w:rPr>
        <w:t>equipment use</w:t>
      </w:r>
      <w:r w:rsidR="00B54E5D" w:rsidRPr="00373525">
        <w:rPr>
          <w:rFonts w:cs="Arial"/>
          <w:szCs w:val="24"/>
        </w:rPr>
        <w:t xml:space="preserve"> and damages </w:t>
      </w:r>
      <w:r w:rsidRPr="00373525">
        <w:rPr>
          <w:rFonts w:cs="Arial"/>
          <w:szCs w:val="24"/>
        </w:rPr>
        <w:t>while working i</w:t>
      </w:r>
      <w:r w:rsidR="00B54E5D" w:rsidRPr="00373525">
        <w:rPr>
          <w:rFonts w:cs="Arial"/>
          <w:szCs w:val="24"/>
        </w:rPr>
        <w:t>n the BI</w:t>
      </w:r>
      <w:r w:rsidRPr="00373525">
        <w:rPr>
          <w:rFonts w:cs="Arial"/>
          <w:szCs w:val="24"/>
        </w:rPr>
        <w:t xml:space="preserve"> laboratories</w:t>
      </w:r>
      <w:r w:rsidR="00B54E5D" w:rsidRPr="00373525">
        <w:rPr>
          <w:rFonts w:cs="Arial"/>
          <w:szCs w:val="24"/>
        </w:rPr>
        <w:t>.</w:t>
      </w:r>
    </w:p>
    <w:p w14:paraId="77FE92C5" w14:textId="77777777" w:rsidR="00B374F6" w:rsidRPr="00373525" w:rsidRDefault="00373525" w:rsidP="007E353A">
      <w:pPr>
        <w:pStyle w:val="ListParagraph"/>
        <w:numPr>
          <w:ilvl w:val="0"/>
          <w:numId w:val="4"/>
        </w:numPr>
        <w:spacing w:after="0" w:line="240" w:lineRule="auto"/>
        <w:ind w:left="567"/>
        <w:rPr>
          <w:rFonts w:cs="Arial"/>
          <w:szCs w:val="24"/>
        </w:rPr>
      </w:pPr>
      <w:r>
        <w:rPr>
          <w:rFonts w:cs="Arial"/>
          <w:szCs w:val="24"/>
        </w:rPr>
        <w:t>Visiting scholars who do not</w:t>
      </w:r>
      <w:r w:rsidR="00B374F6" w:rsidRPr="00373525">
        <w:rPr>
          <w:rFonts w:cs="Arial"/>
          <w:szCs w:val="24"/>
        </w:rPr>
        <w:t xml:space="preserve"> comply with this policy </w:t>
      </w:r>
      <w:r>
        <w:rPr>
          <w:rFonts w:cs="Arial"/>
          <w:szCs w:val="24"/>
        </w:rPr>
        <w:t>are not authorized to</w:t>
      </w:r>
      <w:r w:rsidR="00B374F6" w:rsidRPr="00373525">
        <w:rPr>
          <w:rFonts w:cs="Arial"/>
          <w:szCs w:val="24"/>
        </w:rPr>
        <w:t xml:space="preserve"> work</w:t>
      </w:r>
      <w:r>
        <w:rPr>
          <w:rFonts w:cs="Arial"/>
          <w:szCs w:val="24"/>
        </w:rPr>
        <w:t xml:space="preserve"> in the BI laboratories </w:t>
      </w:r>
      <w:r w:rsidR="00B374F6" w:rsidRPr="00373525">
        <w:rPr>
          <w:rFonts w:cs="Arial"/>
          <w:szCs w:val="24"/>
        </w:rPr>
        <w:t xml:space="preserve">independently and therefore must </w:t>
      </w:r>
      <w:r w:rsidR="00B54E5D" w:rsidRPr="00373525">
        <w:rPr>
          <w:rFonts w:cs="Arial"/>
          <w:szCs w:val="24"/>
        </w:rPr>
        <w:t xml:space="preserve">adhere to the </w:t>
      </w:r>
      <w:r w:rsidR="00B54E5D" w:rsidRPr="00373525">
        <w:rPr>
          <w:rFonts w:cs="Arial"/>
          <w:szCs w:val="24"/>
          <w:u w:val="single"/>
        </w:rPr>
        <w:t>BI Visitor Policy</w:t>
      </w:r>
      <w:r w:rsidR="00B374F6" w:rsidRPr="00373525">
        <w:rPr>
          <w:rFonts w:cs="Arial"/>
          <w:szCs w:val="24"/>
        </w:rPr>
        <w:t>.</w:t>
      </w:r>
    </w:p>
    <w:p w14:paraId="7C517611" w14:textId="77777777" w:rsidR="00702BBD" w:rsidRDefault="00702BBD" w:rsidP="00702BBD">
      <w:pPr>
        <w:pStyle w:val="Heading2"/>
      </w:pPr>
      <w:r>
        <w:t>Visiting Scholar Forms</w:t>
      </w:r>
    </w:p>
    <w:p w14:paraId="69024BCC" w14:textId="61403F6B" w:rsidR="007E353A" w:rsidRDefault="007E353A" w:rsidP="007E353A">
      <w:pPr>
        <w:pStyle w:val="ListParagraph"/>
        <w:numPr>
          <w:ilvl w:val="0"/>
          <w:numId w:val="6"/>
        </w:numPr>
        <w:ind w:left="567"/>
        <w:rPr>
          <w:rFonts w:cs="Arial"/>
          <w:szCs w:val="24"/>
        </w:rPr>
      </w:pPr>
      <w:r>
        <w:rPr>
          <w:rFonts w:cs="Arial"/>
          <w:szCs w:val="24"/>
        </w:rPr>
        <w:t>OLS Participant Waiver Agreement (Science Lab) Form.</w:t>
      </w:r>
    </w:p>
    <w:p w14:paraId="5C2B6DAC" w14:textId="2FA506CA" w:rsidR="00702BBD" w:rsidRPr="00373525" w:rsidRDefault="00373525" w:rsidP="007E353A">
      <w:pPr>
        <w:pStyle w:val="ListParagraph"/>
        <w:numPr>
          <w:ilvl w:val="0"/>
          <w:numId w:val="6"/>
        </w:numPr>
        <w:ind w:left="567"/>
        <w:rPr>
          <w:rFonts w:cs="Arial"/>
          <w:szCs w:val="24"/>
        </w:rPr>
      </w:pPr>
      <w:r w:rsidRPr="00373525">
        <w:rPr>
          <w:rFonts w:cs="Arial"/>
          <w:szCs w:val="24"/>
        </w:rPr>
        <w:t>BI Use of Facilities Agreement Form</w:t>
      </w:r>
      <w:r w:rsidR="001527AB">
        <w:rPr>
          <w:rFonts w:cs="Arial"/>
          <w:szCs w:val="24"/>
        </w:rPr>
        <w:t>.</w:t>
      </w:r>
    </w:p>
    <w:sectPr w:rsidR="00702BBD" w:rsidRPr="00373525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90CFF5" w14:textId="77777777" w:rsidR="00411497" w:rsidRDefault="00411497" w:rsidP="00696DF8">
      <w:pPr>
        <w:spacing w:after="0" w:line="240" w:lineRule="auto"/>
      </w:pPr>
      <w:r>
        <w:separator/>
      </w:r>
    </w:p>
  </w:endnote>
  <w:endnote w:type="continuationSeparator" w:id="0">
    <w:p w14:paraId="1BBBD885" w14:textId="77777777" w:rsidR="00411497" w:rsidRDefault="00411497" w:rsidP="00696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cs="Arial"/>
      </w:rPr>
      <w:id w:val="-1672010995"/>
      <w:docPartObj>
        <w:docPartGallery w:val="Page Numbers (Bottom of Page)"/>
        <w:docPartUnique/>
      </w:docPartObj>
    </w:sdtPr>
    <w:sdtEndPr/>
    <w:sdtContent>
      <w:sdt>
        <w:sdtPr>
          <w:rPr>
            <w:rFonts w:cs="Arial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850E8EB" w14:textId="77777777" w:rsidR="00696DF8" w:rsidRPr="00056D5C" w:rsidRDefault="00696DF8" w:rsidP="00FA42DC">
            <w:pPr>
              <w:pStyle w:val="Footer"/>
              <w:rPr>
                <w:rFonts w:cs="Arial"/>
              </w:rPr>
            </w:pPr>
            <w:r w:rsidRPr="00056D5C">
              <w:rPr>
                <w:rFonts w:cs="Arial"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1BCB219" wp14:editId="4F09530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-96529</wp:posOffset>
                      </wp:positionV>
                      <wp:extent cx="5936615" cy="45719"/>
                      <wp:effectExtent l="0" t="0" r="6985" b="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36615" cy="45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DDA5FC" id="Rectangle 5" o:spid="_x0000_s1026" style="position:absolute;margin-left:0;margin-top:-7.6pt;width:467.45pt;height:3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" fillcolor="#943634 [2405]" stroked="f" strokeweight="2pt"/>
                  </w:pict>
                </mc:Fallback>
              </mc:AlternateContent>
            </w:r>
            <w:proofErr w:type="spellStart"/>
            <w:r w:rsidR="00066AE1">
              <w:rPr>
                <w:rFonts w:cs="Arial"/>
              </w:rPr>
              <w:t>Policy</w:t>
            </w:r>
            <w:r w:rsidR="00F7347A">
              <w:rPr>
                <w:rFonts w:cs="Arial"/>
              </w:rPr>
              <w:t>ID</w:t>
            </w:r>
            <w:proofErr w:type="spellEnd"/>
            <w:r w:rsidR="00FA42DC" w:rsidRPr="00056D5C">
              <w:rPr>
                <w:rFonts w:cs="Arial"/>
              </w:rPr>
              <w:t>:</w:t>
            </w:r>
            <w:r w:rsidR="00056D5C">
              <w:rPr>
                <w:rFonts w:cs="Arial"/>
              </w:rPr>
              <w:t xml:space="preserve"> </w:t>
            </w:r>
            <w:proofErr w:type="spellStart"/>
            <w:r w:rsidR="007E353A">
              <w:rPr>
                <w:rFonts w:cs="Arial"/>
              </w:rPr>
              <w:t>Visit</w:t>
            </w:r>
            <w:r w:rsidR="003015C1">
              <w:rPr>
                <w:rFonts w:cs="Arial"/>
              </w:rPr>
              <w:t>Sch</w:t>
            </w:r>
            <w:r w:rsidR="007E353A">
              <w:rPr>
                <w:rFonts w:cs="Arial"/>
              </w:rPr>
              <w:t>ola</w:t>
            </w:r>
            <w:r w:rsidR="003015C1">
              <w:rPr>
                <w:rFonts w:cs="Arial"/>
              </w:rPr>
              <w:t>r</w:t>
            </w:r>
            <w:proofErr w:type="spellEnd"/>
            <w:r w:rsidR="00FA42DC" w:rsidRPr="00056D5C">
              <w:rPr>
                <w:rFonts w:cs="Arial"/>
              </w:rPr>
              <w:tab/>
            </w:r>
            <w:r w:rsidR="00192B0D">
              <w:rPr>
                <w:rFonts w:cs="Arial"/>
              </w:rPr>
              <w:t>Jan.</w:t>
            </w:r>
            <w:r w:rsidR="00056D5C" w:rsidRPr="00056D5C">
              <w:rPr>
                <w:rFonts w:cs="Arial"/>
              </w:rPr>
              <w:t xml:space="preserve"> 20</w:t>
            </w:r>
            <w:r w:rsidR="0008728E">
              <w:rPr>
                <w:rFonts w:cs="Arial"/>
              </w:rPr>
              <w:t>21</w:t>
            </w:r>
            <w:r w:rsidR="00FA42DC" w:rsidRPr="00056D5C">
              <w:rPr>
                <w:rFonts w:cs="Arial"/>
              </w:rPr>
              <w:tab/>
            </w:r>
            <w:r w:rsidRPr="00056D5C">
              <w:rPr>
                <w:rFonts w:cs="Arial"/>
              </w:rPr>
              <w:t xml:space="preserve">Page </w:t>
            </w:r>
            <w:r w:rsidRPr="00056D5C">
              <w:rPr>
                <w:rFonts w:cs="Arial"/>
                <w:b/>
                <w:bCs/>
                <w:szCs w:val="24"/>
              </w:rPr>
              <w:fldChar w:fldCharType="begin"/>
            </w:r>
            <w:r w:rsidRPr="00056D5C">
              <w:rPr>
                <w:rFonts w:cs="Arial"/>
                <w:b/>
                <w:bCs/>
              </w:rPr>
              <w:instrText xml:space="preserve"> PAGE </w:instrText>
            </w:r>
            <w:r w:rsidRPr="00056D5C">
              <w:rPr>
                <w:rFonts w:cs="Arial"/>
                <w:b/>
                <w:bCs/>
                <w:szCs w:val="24"/>
              </w:rPr>
              <w:fldChar w:fldCharType="separate"/>
            </w:r>
            <w:r w:rsidR="00C5035B">
              <w:rPr>
                <w:rFonts w:cs="Arial"/>
                <w:b/>
                <w:bCs/>
                <w:noProof/>
              </w:rPr>
              <w:t>1</w:t>
            </w:r>
            <w:r w:rsidRPr="00056D5C">
              <w:rPr>
                <w:rFonts w:cs="Arial"/>
                <w:b/>
                <w:bCs/>
                <w:szCs w:val="24"/>
              </w:rPr>
              <w:fldChar w:fldCharType="end"/>
            </w:r>
            <w:r w:rsidRPr="00056D5C">
              <w:rPr>
                <w:rFonts w:cs="Arial"/>
              </w:rPr>
              <w:t xml:space="preserve"> of </w:t>
            </w:r>
            <w:r w:rsidRPr="00056D5C">
              <w:rPr>
                <w:rFonts w:cs="Arial"/>
                <w:b/>
                <w:bCs/>
                <w:szCs w:val="24"/>
              </w:rPr>
              <w:fldChar w:fldCharType="begin"/>
            </w:r>
            <w:r w:rsidRPr="00056D5C">
              <w:rPr>
                <w:rFonts w:cs="Arial"/>
                <w:b/>
                <w:bCs/>
              </w:rPr>
              <w:instrText xml:space="preserve"> NUMPAGES  </w:instrText>
            </w:r>
            <w:r w:rsidRPr="00056D5C">
              <w:rPr>
                <w:rFonts w:cs="Arial"/>
                <w:b/>
                <w:bCs/>
                <w:szCs w:val="24"/>
              </w:rPr>
              <w:fldChar w:fldCharType="separate"/>
            </w:r>
            <w:r w:rsidR="00C5035B">
              <w:rPr>
                <w:rFonts w:cs="Arial"/>
                <w:b/>
                <w:bCs/>
                <w:noProof/>
              </w:rPr>
              <w:t>1</w:t>
            </w:r>
            <w:r w:rsidRPr="00056D5C">
              <w:rPr>
                <w:rFonts w:cs="Arial"/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03045AF0" w14:textId="77777777" w:rsidR="00696DF8" w:rsidRDefault="00696D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725F20" w14:textId="77777777" w:rsidR="00411497" w:rsidRDefault="00411497" w:rsidP="00696DF8">
      <w:pPr>
        <w:spacing w:after="0" w:line="240" w:lineRule="auto"/>
      </w:pPr>
      <w:r>
        <w:separator/>
      </w:r>
    </w:p>
  </w:footnote>
  <w:footnote w:type="continuationSeparator" w:id="0">
    <w:p w14:paraId="0C40C518" w14:textId="77777777" w:rsidR="00411497" w:rsidRDefault="00411497" w:rsidP="00696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695B3" w14:textId="77777777" w:rsidR="00696DF8" w:rsidRDefault="00696DF8">
    <w:pPr>
      <w:pStyle w:val="Header"/>
    </w:pPr>
    <w:r>
      <w:rPr>
        <w:noProof/>
        <w:lang w:eastAsia="en-CA"/>
      </w:rPr>
      <w:drawing>
        <wp:inline distT="0" distB="0" distL="0" distR="0" wp14:anchorId="26527553" wp14:editId="446BAFB8">
          <wp:extent cx="2875042" cy="829339"/>
          <wp:effectExtent l="0" t="0" r="1905" b="889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_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9506" cy="8306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en-CA"/>
      </w:rPr>
      <w:drawing>
        <wp:inline distT="0" distB="0" distL="0" distR="0" wp14:anchorId="7240F304" wp14:editId="40B7E41A">
          <wp:extent cx="1500129" cy="829339"/>
          <wp:effectExtent l="0" t="0" r="5080" b="889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master full_colou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8963" cy="828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19E877" w14:textId="77777777" w:rsidR="00696DF8" w:rsidRDefault="00696DF8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B698D4" wp14:editId="1D11DFA0">
              <wp:simplePos x="0" y="0"/>
              <wp:positionH relativeFrom="column">
                <wp:posOffset>1</wp:posOffset>
              </wp:positionH>
              <wp:positionV relativeFrom="paragraph">
                <wp:posOffset>158883</wp:posOffset>
              </wp:positionV>
              <wp:extent cx="5936776" cy="45719"/>
              <wp:effectExtent l="0" t="0" r="698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36776" cy="45719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293852" id="Rectangle 1" o:spid="_x0000_s1026" style="position:absolute;margin-left:0;margin-top:12.5pt;width:467.4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" fillcolor="#943634 [2405]" stroked="f" strokeweight="2pt"/>
          </w:pict>
        </mc:Fallback>
      </mc:AlternateContent>
    </w:r>
  </w:p>
  <w:p w14:paraId="3CF80169" w14:textId="77777777" w:rsidR="00696DF8" w:rsidRDefault="00696D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74FB8"/>
    <w:multiLevelType w:val="hybridMultilevel"/>
    <w:tmpl w:val="59C6732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123EF"/>
    <w:multiLevelType w:val="hybridMultilevel"/>
    <w:tmpl w:val="8E4ECC5C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64E5C"/>
    <w:multiLevelType w:val="hybridMultilevel"/>
    <w:tmpl w:val="C716428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B8325E"/>
    <w:multiLevelType w:val="hybridMultilevel"/>
    <w:tmpl w:val="F962C82E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E722F"/>
    <w:multiLevelType w:val="hybridMultilevel"/>
    <w:tmpl w:val="69929788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03461"/>
    <w:multiLevelType w:val="multilevel"/>
    <w:tmpl w:val="F1608426"/>
    <w:lvl w:ilvl="0">
      <w:start w:val="1"/>
      <w:numFmt w:val="decimal"/>
      <w:pStyle w:val="Heading1"/>
      <w:lvlText w:val="%1."/>
      <w:lvlJc w:val="left"/>
      <w:pPr>
        <w:ind w:left="284" w:hanging="284"/>
      </w:pPr>
      <w:rPr>
        <w:rFonts w:ascii="Arial" w:hAnsi="Arial" w:cs="Times New Roman" w:hint="default"/>
        <w:b/>
        <w:i w:val="0"/>
        <w:color w:val="auto"/>
        <w:sz w:val="28"/>
      </w:rPr>
    </w:lvl>
    <w:lvl w:ilvl="1">
      <w:start w:val="1"/>
      <w:numFmt w:val="decimal"/>
      <w:pStyle w:val="Heading2"/>
      <w:lvlText w:val="%1.%2."/>
      <w:lvlJc w:val="left"/>
      <w:pPr>
        <w:ind w:left="284" w:hanging="284"/>
      </w:pPr>
      <w:rPr>
        <w:rFonts w:ascii="Arial" w:hAnsi="Arial" w:cs="Times New Roman" w:hint="default"/>
        <w:b/>
        <w:i w:val="0"/>
        <w:color w:val="auto"/>
        <w:sz w:val="28"/>
      </w:rPr>
    </w:lvl>
    <w:lvl w:ilvl="2">
      <w:start w:val="1"/>
      <w:numFmt w:val="decimal"/>
      <w:pStyle w:val="Heading3"/>
      <w:lvlText w:val="%1.%2.%3."/>
      <w:lvlJc w:val="left"/>
      <w:pPr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3">
      <w:start w:val="1"/>
      <w:numFmt w:val="decimal"/>
      <w:pStyle w:val="Heading4"/>
      <w:lvlText w:val="%1.%2.%3.%4."/>
      <w:lvlJc w:val="left"/>
      <w:pPr>
        <w:ind w:left="851" w:hanging="851"/>
      </w:pPr>
      <w:rPr>
        <w:rFonts w:ascii="Arial" w:hAnsi="Arial" w:cs="Times New Roman" w:hint="default"/>
        <w:b/>
        <w:i/>
        <w:sz w:val="24"/>
      </w:rPr>
    </w:lvl>
    <w:lvl w:ilvl="4">
      <w:start w:val="1"/>
      <w:numFmt w:val="decimal"/>
      <w:lvlText w:val="%1.%2.%3.%4.%5."/>
      <w:lvlJc w:val="left"/>
      <w:pPr>
        <w:ind w:left="284" w:hanging="28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4" w:hanging="284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4" w:hanging="284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84" w:hanging="28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4" w:hanging="284"/>
      </w:pPr>
      <w:rPr>
        <w:rFonts w:cs="Times New Roman" w:hint="default"/>
      </w:rPr>
    </w:lvl>
  </w:abstractNum>
  <w:abstractNum w:abstractNumId="6" w15:restartNumberingAfterBreak="0">
    <w:nsid w:val="73CA518D"/>
    <w:multiLevelType w:val="hybridMultilevel"/>
    <w:tmpl w:val="FF0895DC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6DF8"/>
    <w:rsid w:val="00011854"/>
    <w:rsid w:val="00056D5C"/>
    <w:rsid w:val="0006537F"/>
    <w:rsid w:val="00066AE1"/>
    <w:rsid w:val="0008728E"/>
    <w:rsid w:val="001527AB"/>
    <w:rsid w:val="00192B0D"/>
    <w:rsid w:val="003015C1"/>
    <w:rsid w:val="0031798D"/>
    <w:rsid w:val="00373525"/>
    <w:rsid w:val="00385F51"/>
    <w:rsid w:val="003C4729"/>
    <w:rsid w:val="00411497"/>
    <w:rsid w:val="004F5FCC"/>
    <w:rsid w:val="0056533A"/>
    <w:rsid w:val="0057790D"/>
    <w:rsid w:val="00696DF8"/>
    <w:rsid w:val="006C4764"/>
    <w:rsid w:val="006F00C2"/>
    <w:rsid w:val="00702BBD"/>
    <w:rsid w:val="00737749"/>
    <w:rsid w:val="00747FA7"/>
    <w:rsid w:val="00797240"/>
    <w:rsid w:val="007E353A"/>
    <w:rsid w:val="009235DE"/>
    <w:rsid w:val="009C615C"/>
    <w:rsid w:val="009D6AF1"/>
    <w:rsid w:val="00AA66EB"/>
    <w:rsid w:val="00AF2302"/>
    <w:rsid w:val="00B018DC"/>
    <w:rsid w:val="00B3452C"/>
    <w:rsid w:val="00B374F6"/>
    <w:rsid w:val="00B54E5D"/>
    <w:rsid w:val="00C02695"/>
    <w:rsid w:val="00C5035B"/>
    <w:rsid w:val="00F1795F"/>
    <w:rsid w:val="00F4504A"/>
    <w:rsid w:val="00F7347A"/>
    <w:rsid w:val="00FA42DC"/>
    <w:rsid w:val="00FB50A4"/>
    <w:rsid w:val="00FC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B942A9"/>
  <w15:docId w15:val="{39C5E1AC-3D76-481A-8E15-B5FAC108C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AF1"/>
    <w:rPr>
      <w:rFonts w:ascii="Arial" w:hAnsi="Arial"/>
      <w:sz w:val="24"/>
    </w:rPr>
  </w:style>
  <w:style w:type="paragraph" w:styleId="Heading1">
    <w:name w:val="heading 1"/>
    <w:next w:val="Normal"/>
    <w:link w:val="Heading1Char"/>
    <w:uiPriority w:val="9"/>
    <w:qFormat/>
    <w:rsid w:val="00737749"/>
    <w:pPr>
      <w:keepNext/>
      <w:keepLines/>
      <w:numPr>
        <w:numId w:val="2"/>
      </w:numPr>
      <w:spacing w:before="240" w:after="240" w:line="240" w:lineRule="auto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737749"/>
    <w:pPr>
      <w:numPr>
        <w:ilvl w:val="1"/>
        <w:numId w:val="2"/>
      </w:numPr>
      <w:spacing w:before="120" w:after="120" w:line="240" w:lineRule="auto"/>
      <w:outlineLvl w:val="1"/>
    </w:pPr>
    <w:rPr>
      <w:rFonts w:ascii="Arial" w:eastAsiaTheme="majorEastAsia" w:hAnsi="Arial" w:cstheme="majorBidi"/>
      <w:b/>
      <w:sz w:val="28"/>
      <w:szCs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737749"/>
    <w:pPr>
      <w:numPr>
        <w:ilvl w:val="2"/>
        <w:numId w:val="2"/>
      </w:numPr>
      <w:spacing w:before="120" w:after="60" w:line="240" w:lineRule="auto"/>
      <w:outlineLvl w:val="2"/>
    </w:pPr>
    <w:rPr>
      <w:rFonts w:ascii="Arial" w:eastAsiaTheme="majorEastAsia" w:hAnsi="Arial" w:cstheme="majorBidi"/>
      <w:b/>
      <w:sz w:val="24"/>
      <w:szCs w:val="28"/>
    </w:rPr>
  </w:style>
  <w:style w:type="paragraph" w:styleId="Heading4">
    <w:name w:val="heading 4"/>
    <w:next w:val="Normal"/>
    <w:link w:val="Heading4Char"/>
    <w:uiPriority w:val="9"/>
    <w:unhideWhenUsed/>
    <w:qFormat/>
    <w:rsid w:val="00737749"/>
    <w:pPr>
      <w:numPr>
        <w:ilvl w:val="3"/>
        <w:numId w:val="2"/>
      </w:numPr>
      <w:spacing w:before="120" w:after="60" w:line="240" w:lineRule="auto"/>
      <w:outlineLvl w:val="3"/>
    </w:pPr>
    <w:rPr>
      <w:rFonts w:ascii="Times New Roman" w:eastAsiaTheme="majorEastAsia" w:hAnsi="Times New Roman" w:cstheme="majorBidi"/>
      <w:b/>
      <w:i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6D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DF8"/>
  </w:style>
  <w:style w:type="paragraph" w:styleId="Footer">
    <w:name w:val="footer"/>
    <w:basedOn w:val="Normal"/>
    <w:link w:val="FooterChar"/>
    <w:uiPriority w:val="99"/>
    <w:unhideWhenUsed/>
    <w:rsid w:val="00696D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DF8"/>
  </w:style>
  <w:style w:type="paragraph" w:styleId="BalloonText">
    <w:name w:val="Balloon Text"/>
    <w:basedOn w:val="Normal"/>
    <w:link w:val="BalloonTextChar"/>
    <w:uiPriority w:val="99"/>
    <w:semiHidden/>
    <w:unhideWhenUsed/>
    <w:rsid w:val="00696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D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20A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37749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37749"/>
    <w:rPr>
      <w:rFonts w:ascii="Arial" w:eastAsiaTheme="majorEastAsia" w:hAnsi="Arial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37749"/>
    <w:rPr>
      <w:rFonts w:ascii="Arial" w:eastAsiaTheme="majorEastAsia" w:hAnsi="Arial" w:cstheme="majorBidi"/>
      <w:b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737749"/>
    <w:rPr>
      <w:rFonts w:ascii="Times New Roman" w:eastAsiaTheme="majorEastAsia" w:hAnsi="Times New Roman" w:cstheme="majorBidi"/>
      <w:b/>
      <w:i/>
      <w:i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16C4571FBD054D981C83215AA13DF6" ma:contentTypeVersion="12" ma:contentTypeDescription="Create a new document." ma:contentTypeScope="" ma:versionID="2d085a18b060c747c866445589695065">
  <xsd:schema xmlns:xsd="http://www.w3.org/2001/XMLSchema" xmlns:xs="http://www.w3.org/2001/XMLSchema" xmlns:p="http://schemas.microsoft.com/office/2006/metadata/properties" xmlns:ns2="5b05b671-57e0-4ba5-b2b5-ca188aee88a4" xmlns:ns3="9f2fff45-f587-46df-b09e-f69204cd9219" targetNamespace="http://schemas.microsoft.com/office/2006/metadata/properties" ma:root="true" ma:fieldsID="4bf64e1e81753d807f429a08bf4d9d0a" ns2:_="" ns3:_="">
    <xsd:import namespace="5b05b671-57e0-4ba5-b2b5-ca188aee88a4"/>
    <xsd:import namespace="9f2fff45-f587-46df-b09e-f69204cd92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5b671-57e0-4ba5-b2b5-ca188aee88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fff45-f587-46df-b09e-f69204cd921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87F5B9-9765-4341-B1F6-04A29ABABF39}"/>
</file>

<file path=customXml/itemProps2.xml><?xml version="1.0" encoding="utf-8"?>
<ds:datastoreItem xmlns:ds="http://schemas.openxmlformats.org/officeDocument/2006/customXml" ds:itemID="{1FC214A6-2284-47F6-94FD-B9BC6F34C838}"/>
</file>

<file path=customXml/itemProps3.xml><?xml version="1.0" encoding="utf-8"?>
<ds:datastoreItem xmlns:ds="http://schemas.openxmlformats.org/officeDocument/2006/customXml" ds:itemID="{9644ECDE-AF3F-496D-BACD-70F0D51640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Princz, Marta</cp:lastModifiedBy>
  <cp:revision>19</cp:revision>
  <cp:lastPrinted>2017-02-14T16:55:00Z</cp:lastPrinted>
  <dcterms:created xsi:type="dcterms:W3CDTF">2013-09-24T20:31:00Z</dcterms:created>
  <dcterms:modified xsi:type="dcterms:W3CDTF">2021-03-14T17:55:00Z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0x010100AC16C4571FBD054D981C83215AA13DF6</vt:lpwstr>
  </property>
</Properties>
</file>