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37EE" w14:textId="4FA4763A" w:rsidR="00AE187B" w:rsidRPr="00A26898" w:rsidRDefault="00AE187B" w:rsidP="00AE187B">
      <w:pPr>
        <w:pStyle w:val="Heading1"/>
        <w:rPr>
          <w:rFonts w:cs="Arial"/>
        </w:rPr>
      </w:pPr>
      <w:bookmarkStart w:id="0" w:name="_Toc370997453"/>
      <w:r w:rsidRPr="00A26898">
        <w:rPr>
          <w:rFonts w:cs="Arial"/>
        </w:rPr>
        <w:t>BI Waste Disposal Policy</w:t>
      </w:r>
      <w:bookmarkEnd w:id="0"/>
      <w:r w:rsidR="000738DA">
        <w:rPr>
          <w:rFonts w:cs="Arial"/>
        </w:rPr>
        <w:t xml:space="preserve"> – Biohazardous</w:t>
      </w:r>
    </w:p>
    <w:p w14:paraId="19CE69E0" w14:textId="56BB54FC" w:rsidR="0021138C" w:rsidRPr="00141757" w:rsidRDefault="00BD1DB8" w:rsidP="00E31781">
      <w:pPr>
        <w:pStyle w:val="ListParagraph"/>
        <w:numPr>
          <w:ilvl w:val="0"/>
          <w:numId w:val="18"/>
        </w:numPr>
        <w:ind w:left="567"/>
        <w:rPr>
          <w:rFonts w:cs="Arial"/>
        </w:rPr>
      </w:pPr>
      <w:bookmarkStart w:id="1" w:name="_Toc370997454"/>
      <w:r w:rsidRPr="00BD1DB8">
        <w:rPr>
          <w:rFonts w:cs="Arial"/>
        </w:rPr>
        <w:t xml:space="preserve">This policy covers waste </w:t>
      </w:r>
      <w:r w:rsidR="002A59A5">
        <w:rPr>
          <w:rFonts w:cs="Arial"/>
        </w:rPr>
        <w:t>disposal of b</w:t>
      </w:r>
      <w:r w:rsidR="0021138C">
        <w:rPr>
          <w:rFonts w:cs="Arial"/>
        </w:rPr>
        <w:t>iological waste</w:t>
      </w:r>
      <w:r w:rsidR="002A59A5">
        <w:rPr>
          <w:rFonts w:cs="Arial"/>
        </w:rPr>
        <w:t>, or biowaste, which</w:t>
      </w:r>
      <w:r w:rsidR="0021138C">
        <w:rPr>
          <w:rFonts w:cs="Arial"/>
        </w:rPr>
        <w:t xml:space="preserve"> includes</w:t>
      </w:r>
      <w:r w:rsidR="002A59A5">
        <w:rPr>
          <w:rFonts w:cs="Arial"/>
        </w:rPr>
        <w:t xml:space="preserve"> biohazards,</w:t>
      </w:r>
      <w:r w:rsidR="0021138C">
        <w:rPr>
          <w:rFonts w:cs="Arial"/>
        </w:rPr>
        <w:t xml:space="preserve"> item</w:t>
      </w:r>
      <w:r w:rsidR="002A59A5">
        <w:rPr>
          <w:rFonts w:cs="Arial"/>
        </w:rPr>
        <w:t xml:space="preserve">s </w:t>
      </w:r>
      <w:r w:rsidR="0021138C">
        <w:rPr>
          <w:rFonts w:cs="Arial"/>
        </w:rPr>
        <w:t xml:space="preserve">that have </w:t>
      </w:r>
      <w:proofErr w:type="gramStart"/>
      <w:r w:rsidR="0021138C">
        <w:rPr>
          <w:rFonts w:cs="Arial"/>
        </w:rPr>
        <w:t>come into contact with</w:t>
      </w:r>
      <w:proofErr w:type="gramEnd"/>
      <w:r w:rsidR="0021138C">
        <w:rPr>
          <w:rFonts w:cs="Arial"/>
        </w:rPr>
        <w:t xml:space="preserve"> bio</w:t>
      </w:r>
      <w:r w:rsidR="00DB3BD4">
        <w:rPr>
          <w:rFonts w:cs="Arial"/>
        </w:rPr>
        <w:t>hazards</w:t>
      </w:r>
      <w:r w:rsidR="0021138C">
        <w:rPr>
          <w:rFonts w:cs="Arial"/>
        </w:rPr>
        <w:t>, anything labeled with a biohazard symbol, or item</w:t>
      </w:r>
      <w:r w:rsidR="002A59A5">
        <w:rPr>
          <w:rFonts w:cs="Arial"/>
        </w:rPr>
        <w:t>s</w:t>
      </w:r>
      <w:r w:rsidR="0021138C">
        <w:rPr>
          <w:rFonts w:cs="Arial"/>
        </w:rPr>
        <w:t xml:space="preserve"> that may “appear” to be associated with </w:t>
      </w:r>
      <w:r w:rsidR="00DB3BD4">
        <w:rPr>
          <w:rFonts w:cs="Arial"/>
        </w:rPr>
        <w:t>biohazards</w:t>
      </w:r>
      <w:r w:rsidR="0021138C">
        <w:rPr>
          <w:rFonts w:cs="Arial"/>
        </w:rPr>
        <w:t>.</w:t>
      </w:r>
    </w:p>
    <w:p w14:paraId="1EC063A2" w14:textId="1AC140BE" w:rsidR="00BD1DB8" w:rsidRDefault="00BD1DB8" w:rsidP="00DB3BD4">
      <w:pPr>
        <w:pStyle w:val="ListParagraph"/>
        <w:numPr>
          <w:ilvl w:val="1"/>
          <w:numId w:val="18"/>
        </w:numPr>
        <w:ind w:left="1134" w:hanging="141"/>
        <w:rPr>
          <w:rFonts w:cs="Arial"/>
        </w:rPr>
      </w:pPr>
      <w:r w:rsidRPr="00BD1DB8">
        <w:rPr>
          <w:rFonts w:cs="Arial"/>
        </w:rPr>
        <w:t>For general laboratory waste, hazardous (chemical) waste, sharps (including glass) and pipette tips that are</w:t>
      </w:r>
      <w:r>
        <w:rPr>
          <w:rFonts w:cs="Arial"/>
        </w:rPr>
        <w:t xml:space="preserve"> not biohazardous,</w:t>
      </w:r>
      <w:r w:rsidRPr="00BD1DB8">
        <w:rPr>
          <w:rFonts w:cs="Arial"/>
        </w:rPr>
        <w:t xml:space="preserve"> refer to the </w:t>
      </w:r>
      <w:r w:rsidRPr="00BD1DB8">
        <w:rPr>
          <w:rFonts w:cs="Arial"/>
          <w:u w:val="single"/>
        </w:rPr>
        <w:t xml:space="preserve">BI </w:t>
      </w:r>
      <w:r w:rsidR="000738DA" w:rsidRPr="000738DA">
        <w:rPr>
          <w:rFonts w:cs="Arial"/>
          <w:u w:val="single"/>
        </w:rPr>
        <w:t>Laboratory Waste Disposal Policy - General and Hazardous</w:t>
      </w:r>
      <w:r w:rsidRPr="00BD1DB8">
        <w:rPr>
          <w:rFonts w:cs="Arial"/>
        </w:rPr>
        <w:t>.</w:t>
      </w:r>
    </w:p>
    <w:p w14:paraId="55BB0C9A" w14:textId="276062C5" w:rsidR="00C51F3F" w:rsidRPr="00A004CC" w:rsidRDefault="002A59A5" w:rsidP="00E31781">
      <w:pPr>
        <w:pStyle w:val="ListParagraph"/>
        <w:numPr>
          <w:ilvl w:val="0"/>
          <w:numId w:val="18"/>
        </w:numPr>
        <w:ind w:left="567"/>
        <w:rPr>
          <w:rFonts w:cs="Arial"/>
        </w:rPr>
      </w:pPr>
      <w:r>
        <w:rPr>
          <w:rFonts w:cs="Arial"/>
        </w:rPr>
        <w:t>W</w:t>
      </w:r>
      <w:r w:rsidR="00C51F3F">
        <w:rPr>
          <w:rFonts w:cs="Arial"/>
        </w:rPr>
        <w:t>ear t</w:t>
      </w:r>
      <w:r w:rsidR="00C51F3F" w:rsidRPr="00A004CC">
        <w:rPr>
          <w:rFonts w:cs="Arial"/>
        </w:rPr>
        <w:t xml:space="preserve">he appropriate PPE </w:t>
      </w:r>
      <w:r w:rsidR="00C51F3F">
        <w:rPr>
          <w:rFonts w:cs="Arial"/>
        </w:rPr>
        <w:t>when</w:t>
      </w:r>
      <w:r w:rsidR="00C51F3F" w:rsidRPr="00A004CC">
        <w:rPr>
          <w:rFonts w:cs="Arial"/>
        </w:rPr>
        <w:t xml:space="preserve"> handling laboratory waste.</w:t>
      </w:r>
      <w:r w:rsidR="00C51F3F">
        <w:rPr>
          <w:rFonts w:cs="Arial"/>
        </w:rPr>
        <w:t xml:space="preserve"> Refer to </w:t>
      </w:r>
      <w:r w:rsidR="00DB3BD4">
        <w:rPr>
          <w:rFonts w:cs="Arial"/>
        </w:rPr>
        <w:t xml:space="preserve">applicable SDS/PSDS and </w:t>
      </w:r>
      <w:r w:rsidR="00C51F3F" w:rsidRPr="004777C4">
        <w:rPr>
          <w:rFonts w:cs="Arial"/>
        </w:rPr>
        <w:t xml:space="preserve">the </w:t>
      </w:r>
      <w:r w:rsidR="00C51F3F" w:rsidRPr="004777C4">
        <w:rPr>
          <w:rFonts w:cs="Arial"/>
          <w:u w:val="single"/>
        </w:rPr>
        <w:t>BI PPE Policy</w:t>
      </w:r>
      <w:r w:rsidR="00C51F3F">
        <w:rPr>
          <w:rFonts w:cs="Arial"/>
          <w:szCs w:val="24"/>
        </w:rPr>
        <w:t>.</w:t>
      </w:r>
      <w:r w:rsidR="00C51F3F" w:rsidRPr="00810E05">
        <w:rPr>
          <w:rFonts w:cs="Arial"/>
          <w:szCs w:val="24"/>
        </w:rPr>
        <w:t xml:space="preserve"> </w:t>
      </w:r>
    </w:p>
    <w:p w14:paraId="03DF461E" w14:textId="43C05777" w:rsidR="00F47FF7" w:rsidRPr="00C74A3A" w:rsidRDefault="00F47FF7" w:rsidP="00E317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C74A3A">
        <w:rPr>
          <w:rFonts w:cs="Arial"/>
          <w:szCs w:val="24"/>
        </w:rPr>
        <w:t xml:space="preserve">If using a BSC, ensure waste containers are inside the BSC prior to working. </w:t>
      </w:r>
    </w:p>
    <w:p w14:paraId="27919C08" w14:textId="77777777" w:rsidR="00810E05" w:rsidRPr="004777C4" w:rsidRDefault="00810E05" w:rsidP="00E317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The appropriate chemical or method for biohazardous waste </w:t>
      </w:r>
      <w:r w:rsidRPr="004777C4">
        <w:rPr>
          <w:rFonts w:cs="Arial"/>
          <w:szCs w:val="24"/>
        </w:rPr>
        <w:t>decontaminat</w:t>
      </w:r>
      <w:r>
        <w:rPr>
          <w:rFonts w:cs="Arial"/>
          <w:szCs w:val="24"/>
        </w:rPr>
        <w:t>ion</w:t>
      </w:r>
      <w:r w:rsidRPr="004777C4">
        <w:rPr>
          <w:rFonts w:cs="Arial"/>
          <w:szCs w:val="24"/>
        </w:rPr>
        <w:t xml:space="preserve"> or disinfect</w:t>
      </w:r>
      <w:r>
        <w:rPr>
          <w:rFonts w:cs="Arial"/>
          <w:szCs w:val="24"/>
        </w:rPr>
        <w:t xml:space="preserve">ion is dependent on the </w:t>
      </w:r>
      <w:r w:rsidRPr="004777C4">
        <w:rPr>
          <w:rFonts w:cs="Arial"/>
          <w:szCs w:val="24"/>
        </w:rPr>
        <w:t xml:space="preserve">biological agent and/or material. Refer to biological agent </w:t>
      </w:r>
      <w:r w:rsidR="00C51F3F">
        <w:rPr>
          <w:rFonts w:cs="Arial"/>
          <w:szCs w:val="24"/>
        </w:rPr>
        <w:t>risk assessments and supporting information (e.g. SDS/PSDS).</w:t>
      </w:r>
    </w:p>
    <w:p w14:paraId="181B9C0D" w14:textId="77777777" w:rsidR="00C51F3F" w:rsidRPr="00C51F3F" w:rsidRDefault="00F47FF7" w:rsidP="00E31781">
      <w:pPr>
        <w:pStyle w:val="ListParagraph"/>
        <w:numPr>
          <w:ilvl w:val="0"/>
          <w:numId w:val="18"/>
        </w:numPr>
        <w:ind w:left="567"/>
        <w:rPr>
          <w:rFonts w:cs="Arial"/>
        </w:rPr>
      </w:pPr>
      <w:bookmarkStart w:id="2" w:name="_Toc339871482"/>
      <w:bookmarkStart w:id="3" w:name="_Toc370997460"/>
      <w:bookmarkEnd w:id="1"/>
      <w:r>
        <w:rPr>
          <w:rFonts w:cs="Arial"/>
          <w:szCs w:val="24"/>
        </w:rPr>
        <w:t xml:space="preserve">BI users should consult BI staff for any assistance with biological waste disposal. </w:t>
      </w:r>
    </w:p>
    <w:p w14:paraId="512631B7" w14:textId="77777777" w:rsidR="001C2260" w:rsidRPr="008F7B38" w:rsidRDefault="00C51F3F" w:rsidP="00E31781">
      <w:pPr>
        <w:pStyle w:val="ListParagraph"/>
        <w:numPr>
          <w:ilvl w:val="0"/>
          <w:numId w:val="18"/>
        </w:numPr>
        <w:ind w:left="567"/>
      </w:pPr>
      <w:r>
        <w:rPr>
          <w:rFonts w:cs="Arial"/>
          <w:szCs w:val="24"/>
        </w:rPr>
        <w:t>To</w:t>
      </w:r>
      <w:r w:rsidR="001C2260">
        <w:rPr>
          <w:rFonts w:cs="Arial"/>
          <w:szCs w:val="24"/>
        </w:rPr>
        <w:t xml:space="preserve"> dispos</w:t>
      </w:r>
      <w:r>
        <w:rPr>
          <w:rFonts w:cs="Arial"/>
          <w:szCs w:val="24"/>
        </w:rPr>
        <w:t>e</w:t>
      </w:r>
      <w:r w:rsidR="001C2260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>biohazardous</w:t>
      </w:r>
      <w:r w:rsidR="001C2260">
        <w:rPr>
          <w:rFonts w:cs="Arial"/>
          <w:szCs w:val="24"/>
        </w:rPr>
        <w:t xml:space="preserve"> waste from non-culture laboratories, consult BI staff.</w:t>
      </w:r>
    </w:p>
    <w:p w14:paraId="414E11D2" w14:textId="2CA44171" w:rsidR="00821FC0" w:rsidRDefault="00372400" w:rsidP="00821FC0">
      <w:pPr>
        <w:pStyle w:val="Heading2"/>
      </w:pPr>
      <w:r>
        <w:t xml:space="preserve">Solid </w:t>
      </w:r>
      <w:r w:rsidR="00821FC0">
        <w:t>Biohazardous Waste Disposal Boxes</w:t>
      </w:r>
    </w:p>
    <w:p w14:paraId="6B0E850C" w14:textId="365F25A7" w:rsidR="00A30530" w:rsidRPr="00141757" w:rsidRDefault="00372400" w:rsidP="00E31781">
      <w:pPr>
        <w:pStyle w:val="ListParagraph"/>
        <w:numPr>
          <w:ilvl w:val="0"/>
          <w:numId w:val="43"/>
        </w:numPr>
        <w:ind w:left="567"/>
        <w:rPr>
          <w:rFonts w:cs="Arial"/>
        </w:rPr>
      </w:pPr>
      <w:r>
        <w:rPr>
          <w:rFonts w:cs="Arial"/>
        </w:rPr>
        <w:t xml:space="preserve">Solid </w:t>
      </w:r>
      <w:r w:rsidR="00FA4D6E">
        <w:rPr>
          <w:rFonts w:cs="Arial"/>
        </w:rPr>
        <w:t>bio</w:t>
      </w:r>
      <w:r w:rsidR="00A30530">
        <w:rPr>
          <w:rFonts w:cs="Arial"/>
        </w:rPr>
        <w:t>waste must be double-bagged or double-contained</w:t>
      </w:r>
      <w:r>
        <w:rPr>
          <w:rFonts w:cs="Arial"/>
        </w:rPr>
        <w:t xml:space="preserve"> in designated biohazard disposal boxes.</w:t>
      </w:r>
      <w:r w:rsidR="00A30530">
        <w:rPr>
          <w:rFonts w:cs="Arial"/>
        </w:rPr>
        <w:t xml:space="preserve"> </w:t>
      </w:r>
    </w:p>
    <w:p w14:paraId="2712FC72" w14:textId="19016ADF" w:rsidR="00821FC0" w:rsidRPr="00372400" w:rsidRDefault="00821FC0" w:rsidP="00E31781">
      <w:pPr>
        <w:pStyle w:val="ListParagraph"/>
        <w:numPr>
          <w:ilvl w:val="0"/>
          <w:numId w:val="43"/>
        </w:numPr>
        <w:ind w:left="567"/>
      </w:pPr>
      <w:r>
        <w:rPr>
          <w:rFonts w:cs="Arial"/>
          <w:szCs w:val="24"/>
        </w:rPr>
        <w:t xml:space="preserve">BI </w:t>
      </w:r>
      <w:r w:rsidR="00410130">
        <w:rPr>
          <w:rFonts w:cs="Arial"/>
          <w:szCs w:val="24"/>
        </w:rPr>
        <w:t>CL</w:t>
      </w:r>
      <w:r w:rsidR="00372400">
        <w:rPr>
          <w:rFonts w:cs="Arial"/>
          <w:szCs w:val="24"/>
        </w:rPr>
        <w:t xml:space="preserve">-2 culture </w:t>
      </w:r>
      <w:r>
        <w:rPr>
          <w:rFonts w:cs="Arial"/>
          <w:szCs w:val="24"/>
        </w:rPr>
        <w:t xml:space="preserve">laboratories house </w:t>
      </w:r>
      <w:r w:rsidR="00372400">
        <w:rPr>
          <w:rFonts w:cs="Arial"/>
        </w:rPr>
        <w:t>designated</w:t>
      </w:r>
      <w:r w:rsidR="002A59A5">
        <w:rPr>
          <w:rFonts w:cs="Arial"/>
        </w:rPr>
        <w:t xml:space="preserve"> </w:t>
      </w:r>
      <w:r w:rsidRPr="00A26898">
        <w:rPr>
          <w:rFonts w:cs="Arial"/>
          <w:szCs w:val="24"/>
        </w:rPr>
        <w:t xml:space="preserve">biohazard cardboard </w:t>
      </w:r>
      <w:r w:rsidR="00372400">
        <w:rPr>
          <w:rFonts w:cs="Arial"/>
          <w:szCs w:val="24"/>
        </w:rPr>
        <w:t xml:space="preserve">disposal </w:t>
      </w:r>
      <w:r w:rsidRPr="00A26898">
        <w:rPr>
          <w:rFonts w:cs="Arial"/>
          <w:szCs w:val="24"/>
        </w:rPr>
        <w:t>box</w:t>
      </w:r>
      <w:r>
        <w:rPr>
          <w:rFonts w:cs="Arial"/>
          <w:szCs w:val="24"/>
        </w:rPr>
        <w:t xml:space="preserve">es, which are double-lined, either with two yellow biohazard bags, or with a clear garbage bag and one yellow biohazard bag. </w:t>
      </w:r>
    </w:p>
    <w:p w14:paraId="7CBC9309" w14:textId="24D8ACD5" w:rsidR="00FA4D6E" w:rsidRDefault="00FA4D6E" w:rsidP="005D4C85">
      <w:pPr>
        <w:pStyle w:val="Heading2"/>
      </w:pPr>
      <w:r>
        <w:t>Biohazardous waste channels</w:t>
      </w:r>
    </w:p>
    <w:p w14:paraId="4F2D164F" w14:textId="51E0C141" w:rsidR="00FA4D6E" w:rsidRDefault="00FA4D6E" w:rsidP="00E3178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</w:rPr>
        <w:t>Bio</w:t>
      </w:r>
      <w:r w:rsidRPr="00C74A3A">
        <w:rPr>
          <w:rFonts w:cs="Arial"/>
        </w:rPr>
        <w:t xml:space="preserve">waste should </w:t>
      </w:r>
      <w:r w:rsidRPr="00C74A3A">
        <w:rPr>
          <w:rFonts w:cs="Arial"/>
          <w:b/>
        </w:rPr>
        <w:t>NOT</w:t>
      </w:r>
      <w:r w:rsidRPr="00C74A3A">
        <w:rPr>
          <w:rFonts w:cs="Arial"/>
        </w:rPr>
        <w:t xml:space="preserve"> be disposed into regular or hazardous waste and s</w:t>
      </w:r>
      <w:r>
        <w:rPr>
          <w:rFonts w:cs="Arial"/>
        </w:rPr>
        <w:t>hould be s</w:t>
      </w:r>
      <w:r w:rsidRPr="00C74A3A">
        <w:rPr>
          <w:rFonts w:cs="Arial"/>
        </w:rPr>
        <w:t>orted according to the</w:t>
      </w:r>
      <w:r w:rsidRPr="00C74A3A">
        <w:rPr>
          <w:rFonts w:cs="Arial"/>
          <w:szCs w:val="24"/>
        </w:rPr>
        <w:t xml:space="preserve"> waste type</w:t>
      </w:r>
      <w:r>
        <w:rPr>
          <w:rFonts w:cs="Arial"/>
          <w:szCs w:val="24"/>
        </w:rPr>
        <w:t>:</w:t>
      </w:r>
      <w:r w:rsidRPr="00C74A3A">
        <w:rPr>
          <w:rFonts w:cs="Arial"/>
          <w:szCs w:val="24"/>
        </w:rPr>
        <w:t xml:space="preserve"> solid</w:t>
      </w:r>
      <w:r>
        <w:rPr>
          <w:rFonts w:cs="Arial"/>
          <w:szCs w:val="24"/>
        </w:rPr>
        <w:t xml:space="preserve"> (plastic tubes, flasks, paper, serological pipettes);</w:t>
      </w:r>
      <w:r w:rsidRPr="00C74A3A">
        <w:rPr>
          <w:rFonts w:cs="Arial"/>
          <w:szCs w:val="24"/>
        </w:rPr>
        <w:t xml:space="preserve"> liquid</w:t>
      </w:r>
      <w:r>
        <w:rPr>
          <w:rFonts w:cs="Arial"/>
          <w:szCs w:val="24"/>
        </w:rPr>
        <w:t>; pipette tips; glass; and sharps</w:t>
      </w:r>
      <w:r w:rsidRPr="00C74A3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051327E9" w14:textId="5C7DEBE7" w:rsidR="00FA4D6E" w:rsidRPr="008D2616" w:rsidRDefault="00FA4D6E" w:rsidP="00E31781">
      <w:pPr>
        <w:pStyle w:val="ListParagraph"/>
        <w:numPr>
          <w:ilvl w:val="0"/>
          <w:numId w:val="46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>B</w:t>
      </w:r>
      <w:r>
        <w:t xml:space="preserve">roken glass is considered a sharp but may be disposed of as either clean (uncontaminated) glass waste, hazardous glass waste or biohazardous glass waste. The disposal route depends on associated hazards. Consult BI staff </w:t>
      </w:r>
      <w:r w:rsidR="000D1372">
        <w:t>for assistance, as needed</w:t>
      </w:r>
      <w:r>
        <w:rPr>
          <w:rFonts w:cs="Arial"/>
          <w:szCs w:val="24"/>
        </w:rPr>
        <w:t>.</w:t>
      </w:r>
    </w:p>
    <w:p w14:paraId="1E6B6839" w14:textId="447EB65E" w:rsidR="005D4C85" w:rsidRDefault="005D4C85" w:rsidP="005D4C85">
      <w:pPr>
        <w:pStyle w:val="Heading2"/>
      </w:pPr>
      <w:r>
        <w:t xml:space="preserve">Biohazardous </w:t>
      </w:r>
      <w:r w:rsidR="00A30530">
        <w:t>Waste Disposal – Solid</w:t>
      </w:r>
    </w:p>
    <w:p w14:paraId="7C8CAE38" w14:textId="7F736C7B" w:rsidR="002A59A5" w:rsidRPr="00A004CC" w:rsidRDefault="00372400" w:rsidP="00E31781">
      <w:pPr>
        <w:pStyle w:val="ListParagraph"/>
        <w:numPr>
          <w:ilvl w:val="0"/>
          <w:numId w:val="30"/>
        </w:numPr>
        <w:ind w:left="567"/>
        <w:rPr>
          <w:rFonts w:cs="Arial"/>
        </w:rPr>
      </w:pPr>
      <w:r>
        <w:rPr>
          <w:rFonts w:cs="Arial"/>
          <w:szCs w:val="24"/>
        </w:rPr>
        <w:t xml:space="preserve">Solid </w:t>
      </w:r>
      <w:r>
        <w:t>biowaste</w:t>
      </w:r>
      <w:r w:rsidR="00FA4D6E">
        <w:t xml:space="preserve"> </w:t>
      </w:r>
      <w:r w:rsidR="00A30530">
        <w:t>should be placed into a designated solid biowaste container</w:t>
      </w:r>
      <w:r w:rsidR="00FA4D6E">
        <w:t xml:space="preserve"> that is lined with a plastic bag</w:t>
      </w:r>
      <w:r w:rsidR="00A30530">
        <w:t xml:space="preserve">. </w:t>
      </w:r>
      <w:r w:rsidR="00FA4D6E">
        <w:t>Plastic i</w:t>
      </w:r>
      <w:r w:rsidR="00703C0B">
        <w:rPr>
          <w:rFonts w:cs="Arial"/>
          <w:szCs w:val="24"/>
        </w:rPr>
        <w:t xml:space="preserve">tems that can puncture through a plastic bag should be </w:t>
      </w:r>
      <w:r w:rsidR="00FA4D6E">
        <w:rPr>
          <w:rFonts w:cs="Arial"/>
          <w:szCs w:val="24"/>
        </w:rPr>
        <w:t xml:space="preserve">disposed of </w:t>
      </w:r>
      <w:r w:rsidR="00703C0B">
        <w:rPr>
          <w:rFonts w:cs="Arial"/>
          <w:szCs w:val="24"/>
        </w:rPr>
        <w:t xml:space="preserve">as tip </w:t>
      </w:r>
      <w:r w:rsidR="00FA4D6E">
        <w:rPr>
          <w:rFonts w:cs="Arial"/>
          <w:szCs w:val="24"/>
        </w:rPr>
        <w:t>bio</w:t>
      </w:r>
      <w:r w:rsidR="00703C0B">
        <w:rPr>
          <w:rFonts w:cs="Arial"/>
          <w:szCs w:val="24"/>
        </w:rPr>
        <w:t>waste (see below).</w:t>
      </w:r>
    </w:p>
    <w:p w14:paraId="62D93FAE" w14:textId="19B2F8E3" w:rsidR="00B05C8D" w:rsidRPr="002A59A5" w:rsidRDefault="00B05C8D" w:rsidP="00E3178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2A59A5">
        <w:rPr>
          <w:rFonts w:cs="Arial"/>
          <w:szCs w:val="24"/>
        </w:rPr>
        <w:t xml:space="preserve">Prior to working, line the </w:t>
      </w:r>
      <w:r>
        <w:t>designated solid b</w:t>
      </w:r>
      <w:r w:rsidRPr="002A59A5">
        <w:rPr>
          <w:rFonts w:cs="Arial"/>
          <w:szCs w:val="24"/>
        </w:rPr>
        <w:t xml:space="preserve">iowaste container with a clear plastic bag. </w:t>
      </w:r>
      <w:r>
        <w:t xml:space="preserve">If working in a BSC, ensure the </w:t>
      </w:r>
      <w:r w:rsidR="002A59A5">
        <w:t xml:space="preserve">solid </w:t>
      </w:r>
      <w:r>
        <w:t xml:space="preserve">biowaste container is in the BSC. </w:t>
      </w:r>
    </w:p>
    <w:p w14:paraId="436CD85E" w14:textId="15A50475" w:rsidR="00B05C8D" w:rsidRDefault="00B05C8D" w:rsidP="00E3178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</w:pPr>
      <w:r w:rsidRPr="00FA2055">
        <w:rPr>
          <w:rFonts w:cs="Arial"/>
          <w:szCs w:val="24"/>
        </w:rPr>
        <w:t xml:space="preserve">While working, deposit </w:t>
      </w:r>
      <w:r w:rsidR="00FA2055">
        <w:rPr>
          <w:rFonts w:cs="Arial"/>
          <w:szCs w:val="24"/>
        </w:rPr>
        <w:t xml:space="preserve">solid </w:t>
      </w:r>
      <w:r w:rsidR="00FA4D6E">
        <w:rPr>
          <w:rFonts w:cs="Arial"/>
          <w:szCs w:val="24"/>
        </w:rPr>
        <w:t>bio</w:t>
      </w:r>
      <w:r w:rsidRPr="00FA2055">
        <w:rPr>
          <w:rFonts w:cs="Arial"/>
          <w:szCs w:val="24"/>
        </w:rPr>
        <w:t>waste into the lined</w:t>
      </w:r>
      <w:r w:rsidR="00FA4D6E">
        <w:rPr>
          <w:rFonts w:cs="Arial"/>
          <w:szCs w:val="24"/>
        </w:rPr>
        <w:t xml:space="preserve"> designated solid</w:t>
      </w:r>
      <w:r w:rsidRPr="00FA2055">
        <w:rPr>
          <w:rFonts w:cs="Arial"/>
          <w:szCs w:val="24"/>
        </w:rPr>
        <w:t xml:space="preserve"> biowaste </w:t>
      </w:r>
      <w:r w:rsidRPr="00FA2055">
        <w:rPr>
          <w:rFonts w:cs="Arial"/>
          <w:szCs w:val="24"/>
        </w:rPr>
        <w:lastRenderedPageBreak/>
        <w:t xml:space="preserve">container. If working in a BSC, do not </w:t>
      </w:r>
      <w:r w:rsidR="00001D3C" w:rsidRPr="00FA2055">
        <w:rPr>
          <w:rFonts w:cs="Arial"/>
          <w:szCs w:val="24"/>
        </w:rPr>
        <w:t xml:space="preserve">continuously </w:t>
      </w:r>
      <w:r w:rsidRPr="00FA2055">
        <w:rPr>
          <w:rFonts w:cs="Arial"/>
          <w:szCs w:val="24"/>
        </w:rPr>
        <w:t xml:space="preserve">transfer </w:t>
      </w:r>
      <w:r w:rsidR="00FA2055">
        <w:rPr>
          <w:rFonts w:cs="Arial"/>
          <w:szCs w:val="24"/>
        </w:rPr>
        <w:t>items</w:t>
      </w:r>
      <w:r w:rsidRPr="00FA2055">
        <w:rPr>
          <w:rFonts w:cs="Arial"/>
          <w:szCs w:val="24"/>
        </w:rPr>
        <w:t xml:space="preserve"> in and out; this will disrupt </w:t>
      </w:r>
      <w:r w:rsidR="00FA2055">
        <w:rPr>
          <w:rFonts w:cs="Arial"/>
          <w:szCs w:val="24"/>
        </w:rPr>
        <w:t xml:space="preserve">BSC </w:t>
      </w:r>
      <w:r w:rsidRPr="00FA2055">
        <w:rPr>
          <w:rFonts w:cs="Arial"/>
          <w:szCs w:val="24"/>
        </w:rPr>
        <w:t>air flow.</w:t>
      </w:r>
    </w:p>
    <w:p w14:paraId="41B5660A" w14:textId="18DAE971" w:rsidR="002A3EBF" w:rsidRDefault="005D4C85" w:rsidP="00E31781">
      <w:pPr>
        <w:pStyle w:val="ListParagraph"/>
        <w:numPr>
          <w:ilvl w:val="0"/>
          <w:numId w:val="30"/>
        </w:numPr>
        <w:ind w:left="567"/>
      </w:pPr>
      <w:r>
        <w:t>When finish</w:t>
      </w:r>
      <w:r w:rsidR="0045301F">
        <w:t xml:space="preserve">ed working, or </w:t>
      </w:r>
      <w:r w:rsidR="002A3EBF">
        <w:t xml:space="preserve">when </w:t>
      </w:r>
      <w:r w:rsidR="00FA4D6E">
        <w:t xml:space="preserve">biowaste </w:t>
      </w:r>
      <w:r w:rsidR="002A3EBF">
        <w:t xml:space="preserve">bag is </w:t>
      </w:r>
      <w:r w:rsidR="0045301F">
        <w:t xml:space="preserve">full, tie up </w:t>
      </w:r>
      <w:r w:rsidR="00806CC9">
        <w:t xml:space="preserve">the </w:t>
      </w:r>
      <w:r w:rsidR="0045301F">
        <w:t>bag</w:t>
      </w:r>
      <w:r>
        <w:t>.</w:t>
      </w:r>
      <w:r w:rsidR="00D36843">
        <w:t xml:space="preserve"> </w:t>
      </w:r>
    </w:p>
    <w:p w14:paraId="671869F1" w14:textId="15C0BC0B" w:rsidR="00B05C8D" w:rsidRPr="00A26898" w:rsidRDefault="00B05C8D" w:rsidP="00E3178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Disinfect the</w:t>
      </w:r>
      <w:r>
        <w:rPr>
          <w:rFonts w:cs="Arial"/>
          <w:szCs w:val="24"/>
        </w:rPr>
        <w:t xml:space="preserve"> </w:t>
      </w:r>
      <w:r w:rsidRPr="00A26898">
        <w:rPr>
          <w:rFonts w:cs="Arial"/>
          <w:szCs w:val="24"/>
        </w:rPr>
        <w:t xml:space="preserve">outside surface </w:t>
      </w:r>
      <w:r>
        <w:rPr>
          <w:rFonts w:cs="Arial"/>
          <w:szCs w:val="24"/>
        </w:rPr>
        <w:t xml:space="preserve">of the bag </w:t>
      </w:r>
      <w:r w:rsidRPr="00A26898">
        <w:rPr>
          <w:rFonts w:cs="Arial"/>
          <w:szCs w:val="24"/>
        </w:rPr>
        <w:t>with the appropri</w:t>
      </w:r>
      <w:r>
        <w:rPr>
          <w:rFonts w:cs="Arial"/>
          <w:szCs w:val="24"/>
        </w:rPr>
        <w:t>ate</w:t>
      </w:r>
      <w:r w:rsidRPr="00A26898">
        <w:rPr>
          <w:rFonts w:cs="Arial"/>
          <w:szCs w:val="24"/>
        </w:rPr>
        <w:t xml:space="preserve"> disinfectant</w:t>
      </w:r>
      <w:r w:rsidR="007921D3" w:rsidRPr="007921D3">
        <w:rPr>
          <w:rFonts w:cs="Arial"/>
          <w:szCs w:val="24"/>
        </w:rPr>
        <w:t xml:space="preserve"> </w:t>
      </w:r>
      <w:r w:rsidR="007921D3">
        <w:rPr>
          <w:rFonts w:cs="Arial"/>
          <w:szCs w:val="24"/>
        </w:rPr>
        <w:t>(e.g. 70% ethanol). If working inside a BSC, disinfect the bag</w:t>
      </w:r>
      <w:r w:rsidRPr="00A26898">
        <w:rPr>
          <w:rFonts w:cs="Arial"/>
          <w:szCs w:val="24"/>
        </w:rPr>
        <w:t xml:space="preserve"> pr</w:t>
      </w:r>
      <w:r>
        <w:rPr>
          <w:rFonts w:cs="Arial"/>
          <w:szCs w:val="24"/>
        </w:rPr>
        <w:t xml:space="preserve">ior to its removal from the </w:t>
      </w:r>
      <w:r w:rsidR="007921D3">
        <w:rPr>
          <w:rFonts w:cs="Arial"/>
          <w:szCs w:val="24"/>
        </w:rPr>
        <w:t>cabinet.</w:t>
      </w:r>
      <w:r>
        <w:rPr>
          <w:rFonts w:cs="Arial"/>
          <w:szCs w:val="24"/>
        </w:rPr>
        <w:t xml:space="preserve"> </w:t>
      </w:r>
    </w:p>
    <w:p w14:paraId="2EA53A5D" w14:textId="2C83C8CE" w:rsidR="0045301F" w:rsidRPr="00EE0434" w:rsidRDefault="0045301F" w:rsidP="00E31781">
      <w:pPr>
        <w:pStyle w:val="ListParagraph"/>
        <w:numPr>
          <w:ilvl w:val="0"/>
          <w:numId w:val="30"/>
        </w:numPr>
        <w:ind w:left="567"/>
      </w:pPr>
      <w:r w:rsidRPr="00806CC9">
        <w:rPr>
          <w:rFonts w:cs="Arial"/>
          <w:szCs w:val="24"/>
        </w:rPr>
        <w:t xml:space="preserve">Place bag into </w:t>
      </w:r>
      <w:r w:rsidR="00FA4D6E">
        <w:rPr>
          <w:rFonts w:cs="Arial"/>
          <w:szCs w:val="24"/>
        </w:rPr>
        <w:t xml:space="preserve">a </w:t>
      </w:r>
      <w:r w:rsidR="00B05C8D">
        <w:rPr>
          <w:rFonts w:cs="Arial"/>
          <w:szCs w:val="24"/>
        </w:rPr>
        <w:t xml:space="preserve">double-lined </w:t>
      </w:r>
      <w:r w:rsidR="00FA4D6E">
        <w:rPr>
          <w:rFonts w:cs="Arial"/>
        </w:rPr>
        <w:t xml:space="preserve">designated </w:t>
      </w:r>
      <w:r w:rsidR="00FA4D6E" w:rsidRPr="00A26898">
        <w:rPr>
          <w:rFonts w:cs="Arial"/>
          <w:szCs w:val="24"/>
        </w:rPr>
        <w:t xml:space="preserve">biohazard cardboard </w:t>
      </w:r>
      <w:r w:rsidR="00FA4D6E">
        <w:rPr>
          <w:rFonts w:cs="Arial"/>
          <w:szCs w:val="24"/>
        </w:rPr>
        <w:t xml:space="preserve">disposal </w:t>
      </w:r>
      <w:r w:rsidR="00FA4D6E" w:rsidRPr="00A26898">
        <w:rPr>
          <w:rFonts w:cs="Arial"/>
          <w:szCs w:val="24"/>
        </w:rPr>
        <w:t>box</w:t>
      </w:r>
      <w:r w:rsidRPr="00806CC9">
        <w:rPr>
          <w:rFonts w:cs="Arial"/>
          <w:szCs w:val="24"/>
        </w:rPr>
        <w:t>.</w:t>
      </w:r>
    </w:p>
    <w:p w14:paraId="7B3E3AA8" w14:textId="119E1118" w:rsidR="00BE1589" w:rsidRDefault="00BE1589" w:rsidP="00AE187B">
      <w:pPr>
        <w:pStyle w:val="Heading2"/>
        <w:keepNext/>
        <w:spacing w:before="240"/>
        <w:rPr>
          <w:rFonts w:cs="Arial"/>
        </w:rPr>
      </w:pPr>
      <w:r>
        <w:rPr>
          <w:rFonts w:cs="Arial"/>
        </w:rPr>
        <w:t>Biohazard</w:t>
      </w:r>
      <w:r w:rsidR="0021138C">
        <w:rPr>
          <w:rFonts w:cs="Arial"/>
        </w:rPr>
        <w:t>ous</w:t>
      </w:r>
      <w:r>
        <w:rPr>
          <w:rFonts w:cs="Arial"/>
        </w:rPr>
        <w:t xml:space="preserve"> </w:t>
      </w:r>
      <w:r w:rsidR="00A30530">
        <w:rPr>
          <w:rFonts w:cs="Arial"/>
        </w:rPr>
        <w:t xml:space="preserve">Waste </w:t>
      </w:r>
      <w:r>
        <w:rPr>
          <w:rFonts w:cs="Arial"/>
        </w:rPr>
        <w:t xml:space="preserve">Disposal </w:t>
      </w:r>
      <w:r w:rsidR="00A30530">
        <w:rPr>
          <w:rFonts w:cs="Arial"/>
        </w:rPr>
        <w:t>–</w:t>
      </w:r>
      <w:r w:rsidR="00A30530" w:rsidRPr="00A30530">
        <w:rPr>
          <w:rFonts w:cs="Arial"/>
        </w:rPr>
        <w:t xml:space="preserve"> </w:t>
      </w:r>
      <w:r w:rsidR="00A30530">
        <w:rPr>
          <w:rFonts w:cs="Arial"/>
        </w:rPr>
        <w:t>Liquid</w:t>
      </w:r>
    </w:p>
    <w:p w14:paraId="29561990" w14:textId="77777777" w:rsidR="00FA2055" w:rsidRPr="00FA2055" w:rsidRDefault="00B05C8D" w:rsidP="00E317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Biohazardous</w:t>
      </w:r>
      <w:r w:rsidRPr="00806CC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liquid</w:t>
      </w:r>
      <w:r>
        <w:t xml:space="preserve"> </w:t>
      </w:r>
      <w:r w:rsidR="00FA2055">
        <w:t xml:space="preserve">waste </w:t>
      </w:r>
      <w:r>
        <w:t xml:space="preserve">should be placed into a designated liquid </w:t>
      </w:r>
      <w:r w:rsidR="00FA2055">
        <w:t>bio</w:t>
      </w:r>
      <w:r>
        <w:t>waste container</w:t>
      </w:r>
      <w:r w:rsidR="00FA2055">
        <w:t xml:space="preserve"> or beaker</w:t>
      </w:r>
      <w:r>
        <w:t xml:space="preserve">. </w:t>
      </w:r>
    </w:p>
    <w:p w14:paraId="1D5D3BF0" w14:textId="433BA1EB" w:rsidR="00B05C8D" w:rsidRPr="0021138C" w:rsidRDefault="005C4C53" w:rsidP="00E317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>Prior to</w:t>
      </w:r>
      <w:r w:rsidR="00B05C8D">
        <w:t xml:space="preserve"> working</w:t>
      </w:r>
      <w:r w:rsidR="00FA2055">
        <w:t>, prefill the designated liquid biowaste container with bleach.</w:t>
      </w:r>
      <w:r w:rsidR="00B05C8D">
        <w:t xml:space="preserve"> </w:t>
      </w:r>
      <w:r w:rsidR="00FA2055">
        <w:t xml:space="preserve">If working </w:t>
      </w:r>
      <w:r w:rsidR="00B05C8D">
        <w:t xml:space="preserve">in a BSC, </w:t>
      </w:r>
      <w:r w:rsidR="00B05C8D" w:rsidRPr="00A26898">
        <w:rPr>
          <w:rFonts w:cs="Arial"/>
          <w:szCs w:val="24"/>
        </w:rPr>
        <w:t xml:space="preserve">ensure </w:t>
      </w:r>
      <w:r w:rsidR="00FA2055">
        <w:rPr>
          <w:rFonts w:cs="Arial"/>
          <w:szCs w:val="24"/>
        </w:rPr>
        <w:t>the</w:t>
      </w:r>
      <w:r w:rsidR="00B05C8D" w:rsidRPr="00A26898">
        <w:rPr>
          <w:rFonts w:cs="Arial"/>
          <w:szCs w:val="24"/>
        </w:rPr>
        <w:t xml:space="preserve"> </w:t>
      </w:r>
      <w:r w:rsidR="00B05C8D">
        <w:t xml:space="preserve">designated liquid </w:t>
      </w:r>
      <w:r w:rsidR="00FA2055">
        <w:t>bio</w:t>
      </w:r>
      <w:r w:rsidR="00B05C8D" w:rsidRPr="00A26898">
        <w:rPr>
          <w:rFonts w:cs="Arial"/>
          <w:szCs w:val="24"/>
        </w:rPr>
        <w:t xml:space="preserve">waste container </w:t>
      </w:r>
      <w:r w:rsidR="00B05C8D">
        <w:rPr>
          <w:rFonts w:cs="Arial"/>
          <w:szCs w:val="24"/>
        </w:rPr>
        <w:t xml:space="preserve">is </w:t>
      </w:r>
      <w:r w:rsidR="00B05C8D" w:rsidRPr="00A26898">
        <w:rPr>
          <w:rFonts w:cs="Arial"/>
          <w:szCs w:val="24"/>
        </w:rPr>
        <w:t>located inside the BSC.</w:t>
      </w:r>
    </w:p>
    <w:p w14:paraId="6397D81F" w14:textId="77777777" w:rsidR="00FA2055" w:rsidRDefault="00B05C8D" w:rsidP="00E317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</w:pPr>
      <w:r w:rsidRPr="00A26898">
        <w:rPr>
          <w:rFonts w:cs="Arial"/>
          <w:szCs w:val="24"/>
        </w:rPr>
        <w:t>While working</w:t>
      </w:r>
      <w:r>
        <w:rPr>
          <w:rFonts w:cs="Arial"/>
          <w:szCs w:val="24"/>
        </w:rPr>
        <w:t>, transfer</w:t>
      </w:r>
      <w:r w:rsidRPr="00A268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biological</w:t>
      </w:r>
      <w:r w:rsidRPr="00A26898">
        <w:rPr>
          <w:rFonts w:cs="Arial"/>
          <w:szCs w:val="24"/>
        </w:rPr>
        <w:t xml:space="preserve"> liquid waste </w:t>
      </w:r>
      <w:r>
        <w:t xml:space="preserve">into the liquid </w:t>
      </w:r>
      <w:r w:rsidR="00FA2055">
        <w:t>bio</w:t>
      </w:r>
      <w:r>
        <w:t>waste container.</w:t>
      </w:r>
      <w:r w:rsidR="00FA2055">
        <w:t xml:space="preserve"> </w:t>
      </w:r>
      <w:r w:rsidR="00FA2055" w:rsidRPr="00FA2055">
        <w:rPr>
          <w:rFonts w:cs="Arial"/>
          <w:szCs w:val="24"/>
        </w:rPr>
        <w:t xml:space="preserve">If working in a BSC, do not continuously transfer </w:t>
      </w:r>
      <w:r w:rsidR="00FA2055">
        <w:rPr>
          <w:rFonts w:cs="Arial"/>
          <w:szCs w:val="24"/>
        </w:rPr>
        <w:t>items</w:t>
      </w:r>
      <w:r w:rsidR="00FA2055" w:rsidRPr="00FA2055">
        <w:rPr>
          <w:rFonts w:cs="Arial"/>
          <w:szCs w:val="24"/>
        </w:rPr>
        <w:t xml:space="preserve"> in and out; this will disrupt </w:t>
      </w:r>
      <w:r w:rsidR="00FA2055">
        <w:rPr>
          <w:rFonts w:cs="Arial"/>
          <w:szCs w:val="24"/>
        </w:rPr>
        <w:t xml:space="preserve">BSC </w:t>
      </w:r>
      <w:r w:rsidR="00FA2055" w:rsidRPr="00FA2055">
        <w:rPr>
          <w:rFonts w:cs="Arial"/>
          <w:szCs w:val="24"/>
        </w:rPr>
        <w:t>air flow.</w:t>
      </w:r>
    </w:p>
    <w:p w14:paraId="21672BAB" w14:textId="08A76E32" w:rsidR="00B05C8D" w:rsidRPr="00FA2055" w:rsidRDefault="00FA2055" w:rsidP="00E3178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>When finished working, or when container is ¾ full, d</w:t>
      </w:r>
      <w:r w:rsidR="00B05C8D" w:rsidRPr="00FA2055">
        <w:rPr>
          <w:rFonts w:cs="Arial"/>
          <w:szCs w:val="24"/>
        </w:rPr>
        <w:t xml:space="preserve">econtaminate </w:t>
      </w:r>
      <w:r w:rsidR="005C4C53" w:rsidRPr="00FA2055">
        <w:rPr>
          <w:rFonts w:cs="Arial"/>
          <w:szCs w:val="24"/>
        </w:rPr>
        <w:t xml:space="preserve">the </w:t>
      </w:r>
      <w:r w:rsidR="00B05C8D" w:rsidRPr="00FA2055">
        <w:rPr>
          <w:rFonts w:cs="Arial"/>
          <w:szCs w:val="24"/>
        </w:rPr>
        <w:t xml:space="preserve">liquid </w:t>
      </w:r>
      <w:r>
        <w:rPr>
          <w:rFonts w:cs="Arial"/>
          <w:szCs w:val="24"/>
        </w:rPr>
        <w:t>biow</w:t>
      </w:r>
      <w:r w:rsidR="00B05C8D" w:rsidRPr="00FA2055">
        <w:rPr>
          <w:rFonts w:cs="Arial"/>
          <w:szCs w:val="24"/>
        </w:rPr>
        <w:t xml:space="preserve">aste with the appropriate disinfectant for the appropriate amount of exposure time (e.g. 10-20% bleach for 30 minutes; refer to </w:t>
      </w:r>
      <w:r>
        <w:rPr>
          <w:rFonts w:cs="Arial"/>
          <w:szCs w:val="24"/>
        </w:rPr>
        <w:t xml:space="preserve">biohazardous material </w:t>
      </w:r>
      <w:r w:rsidR="00B05C8D" w:rsidRPr="00FA2055">
        <w:rPr>
          <w:rFonts w:cs="Arial"/>
          <w:szCs w:val="24"/>
        </w:rPr>
        <w:t>SDS</w:t>
      </w:r>
      <w:r>
        <w:rPr>
          <w:rFonts w:cs="Arial"/>
          <w:szCs w:val="24"/>
        </w:rPr>
        <w:t>/</w:t>
      </w:r>
      <w:r w:rsidR="00B05C8D" w:rsidRPr="00FA2055">
        <w:rPr>
          <w:rFonts w:cs="Arial"/>
          <w:szCs w:val="24"/>
        </w:rPr>
        <w:t>PSDS).</w:t>
      </w:r>
      <w:r w:rsidR="005C4C53" w:rsidRPr="00FA2055">
        <w:rPr>
          <w:rFonts w:cs="Arial"/>
          <w:szCs w:val="24"/>
        </w:rPr>
        <w:t xml:space="preserve"> If working with BSL-2 </w:t>
      </w:r>
      <w:r>
        <w:rPr>
          <w:rFonts w:cs="Arial"/>
          <w:szCs w:val="24"/>
        </w:rPr>
        <w:t>biohazards</w:t>
      </w:r>
      <w:r w:rsidR="005C4C53" w:rsidRPr="00FA2055">
        <w:rPr>
          <w:rFonts w:cs="Arial"/>
          <w:szCs w:val="24"/>
        </w:rPr>
        <w:t xml:space="preserve">, decontaminate the liquid </w:t>
      </w:r>
      <w:r>
        <w:rPr>
          <w:rFonts w:cs="Arial"/>
          <w:szCs w:val="24"/>
        </w:rPr>
        <w:t>bio</w:t>
      </w:r>
      <w:r w:rsidR="005C4C53" w:rsidRPr="00FA2055">
        <w:rPr>
          <w:rFonts w:cs="Arial"/>
          <w:szCs w:val="24"/>
        </w:rPr>
        <w:t xml:space="preserve">waste </w:t>
      </w:r>
      <w:r w:rsidR="005C4C53" w:rsidRPr="00FA2055">
        <w:rPr>
          <w:rFonts w:cs="Arial"/>
          <w:b/>
          <w:szCs w:val="24"/>
        </w:rPr>
        <w:t>IN</w:t>
      </w:r>
      <w:r w:rsidR="005C4C53" w:rsidRPr="00FA2055">
        <w:rPr>
          <w:rFonts w:cs="Arial"/>
          <w:szCs w:val="24"/>
        </w:rPr>
        <w:t xml:space="preserve"> the BSC.</w:t>
      </w:r>
    </w:p>
    <w:p w14:paraId="69238CD7" w14:textId="77777777" w:rsidR="007921D3" w:rsidRDefault="007921D3" w:rsidP="00E317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Disinfect</w:t>
      </w:r>
      <w:r w:rsidR="005C4C53" w:rsidRPr="00A26898">
        <w:rPr>
          <w:rFonts w:cs="Arial"/>
          <w:szCs w:val="24"/>
        </w:rPr>
        <w:t xml:space="preserve"> </w:t>
      </w:r>
      <w:r w:rsidR="005C4C53">
        <w:rPr>
          <w:rFonts w:cs="Arial"/>
          <w:szCs w:val="24"/>
        </w:rPr>
        <w:t xml:space="preserve">the outside of the liquid </w:t>
      </w:r>
      <w:r w:rsidR="00FA2055">
        <w:rPr>
          <w:rFonts w:cs="Arial"/>
          <w:szCs w:val="24"/>
        </w:rPr>
        <w:t>bio</w:t>
      </w:r>
      <w:r w:rsidR="005C4C53">
        <w:rPr>
          <w:rFonts w:cs="Arial"/>
          <w:szCs w:val="24"/>
        </w:rPr>
        <w:t xml:space="preserve">waste container </w:t>
      </w:r>
      <w:r w:rsidR="005C4C53" w:rsidRPr="00A26898">
        <w:rPr>
          <w:rFonts w:cs="Arial"/>
          <w:szCs w:val="24"/>
        </w:rPr>
        <w:t>with the appropriate disinfectant</w:t>
      </w:r>
      <w:r w:rsidR="005C4C53">
        <w:rPr>
          <w:rFonts w:cs="Arial"/>
          <w:szCs w:val="24"/>
        </w:rPr>
        <w:t xml:space="preserve"> </w:t>
      </w:r>
      <w:r w:rsidR="005C4C53" w:rsidRPr="00A26898">
        <w:rPr>
          <w:rFonts w:cs="Arial"/>
          <w:szCs w:val="24"/>
        </w:rPr>
        <w:t xml:space="preserve">(e.g. </w:t>
      </w:r>
      <w:r w:rsidR="005C4C53">
        <w:rPr>
          <w:rFonts w:cs="Arial"/>
          <w:szCs w:val="24"/>
        </w:rPr>
        <w:t>70% ethanol)</w:t>
      </w:r>
      <w:r>
        <w:rPr>
          <w:rFonts w:cs="Arial"/>
          <w:szCs w:val="24"/>
        </w:rPr>
        <w:t>. If working inside a BSC, disinfect the container</w:t>
      </w:r>
      <w:r w:rsidR="005C4C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prior to its removal from the cabinet</w:t>
      </w:r>
      <w:r w:rsidR="005C4C53">
        <w:rPr>
          <w:rFonts w:cs="Arial"/>
          <w:szCs w:val="24"/>
        </w:rPr>
        <w:t>.</w:t>
      </w:r>
    </w:p>
    <w:p w14:paraId="0E02F8BF" w14:textId="231A8BE2" w:rsidR="005C4C53" w:rsidRPr="00A26898" w:rsidRDefault="007921D3" w:rsidP="00E317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Place the designated liquid biowaste container in a nearby sink and ensure decontamination </w:t>
      </w:r>
      <w:r w:rsidR="00703C0B">
        <w:rPr>
          <w:rFonts w:cs="Arial"/>
          <w:szCs w:val="24"/>
        </w:rPr>
        <w:t>conditions have been</w:t>
      </w:r>
      <w:r>
        <w:rPr>
          <w:rFonts w:cs="Arial"/>
          <w:szCs w:val="24"/>
        </w:rPr>
        <w:t xml:space="preserve"> met.</w:t>
      </w:r>
      <w:r w:rsidR="00703C0B">
        <w:rPr>
          <w:rFonts w:cs="Arial"/>
          <w:szCs w:val="24"/>
        </w:rPr>
        <w:t xml:space="preserve"> Add more decontaminate or provide a longer decontamination time if needed.</w:t>
      </w:r>
    </w:p>
    <w:p w14:paraId="3A509317" w14:textId="0F4C8BE0" w:rsidR="00703C0B" w:rsidRPr="00703C0B" w:rsidRDefault="00703C0B" w:rsidP="00E317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703C0B">
        <w:rPr>
          <w:rFonts w:cs="Arial"/>
          <w:szCs w:val="24"/>
        </w:rPr>
        <w:t>If the decontaminated liquid waste contains agar or hazardous materials other than bleach, r</w:t>
      </w:r>
      <w:r w:rsidRPr="00703C0B">
        <w:rPr>
          <w:rFonts w:cs="Arial"/>
        </w:rPr>
        <w:t xml:space="preserve">efer to the </w:t>
      </w:r>
      <w:r w:rsidRPr="00703C0B">
        <w:rPr>
          <w:rFonts w:cs="Arial"/>
          <w:u w:val="single"/>
        </w:rPr>
        <w:t>BI Laboratory Waste Disposal Policy - General and Hazardous Waste</w:t>
      </w:r>
      <w:r w:rsidRPr="00703C0B">
        <w:rPr>
          <w:rFonts w:cs="Arial"/>
        </w:rPr>
        <w:t xml:space="preserve"> for disposal.</w:t>
      </w:r>
      <w:r w:rsidRPr="00703C0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</w:t>
      </w:r>
      <w:r w:rsidRPr="00703C0B">
        <w:rPr>
          <w:rFonts w:cs="Arial"/>
          <w:szCs w:val="24"/>
        </w:rPr>
        <w:t xml:space="preserve">azardous chemicals do not go down the drain. </w:t>
      </w:r>
    </w:p>
    <w:p w14:paraId="230D5EA7" w14:textId="0E673872" w:rsidR="00B05C8D" w:rsidRPr="00A26898" w:rsidRDefault="00703C0B" w:rsidP="00E3178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If the </w:t>
      </w:r>
      <w:r w:rsidR="00B05C8D" w:rsidRPr="00A26898">
        <w:rPr>
          <w:rFonts w:cs="Arial"/>
          <w:szCs w:val="24"/>
        </w:rPr>
        <w:t>decontaminated liquid waste</w:t>
      </w:r>
      <w:r>
        <w:rPr>
          <w:rFonts w:cs="Arial"/>
          <w:szCs w:val="24"/>
        </w:rPr>
        <w:t xml:space="preserve"> only contains mild media and bleach, pour the solution</w:t>
      </w:r>
      <w:r w:rsidR="00B05C8D" w:rsidRPr="00A26898">
        <w:rPr>
          <w:rFonts w:cs="Arial"/>
          <w:szCs w:val="24"/>
        </w:rPr>
        <w:t xml:space="preserve"> down the sink with </w:t>
      </w:r>
      <w:r w:rsidR="00B05C8D" w:rsidRPr="00C51F3F">
        <w:rPr>
          <w:rFonts w:cs="Arial"/>
          <w:b/>
          <w:szCs w:val="24"/>
        </w:rPr>
        <w:t>plenty</w:t>
      </w:r>
      <w:r w:rsidR="00B05C8D" w:rsidRPr="00A26898">
        <w:rPr>
          <w:rFonts w:cs="Arial"/>
          <w:szCs w:val="24"/>
        </w:rPr>
        <w:t xml:space="preserve"> of water.</w:t>
      </w:r>
      <w:r>
        <w:rPr>
          <w:rFonts w:cs="Arial"/>
          <w:szCs w:val="24"/>
        </w:rPr>
        <w:t xml:space="preserve"> Dilute the solution so that a final bleach concentration of 1% goes down the drain.</w:t>
      </w:r>
    </w:p>
    <w:p w14:paraId="577CE8DD" w14:textId="77777777" w:rsidR="00AE187B" w:rsidRPr="00A26898" w:rsidRDefault="00C55E02" w:rsidP="003F1549">
      <w:pPr>
        <w:pStyle w:val="Heading2"/>
      </w:pPr>
      <w:bookmarkStart w:id="4" w:name="_Toc339871489"/>
      <w:bookmarkStart w:id="5" w:name="_Toc370997467"/>
      <w:bookmarkEnd w:id="2"/>
      <w:bookmarkEnd w:id="3"/>
      <w:r>
        <w:t xml:space="preserve">Biohazardous </w:t>
      </w:r>
      <w:r w:rsidR="00AE187B" w:rsidRPr="00A26898">
        <w:t>Waste</w:t>
      </w:r>
      <w:r w:rsidR="00A30530" w:rsidRPr="00A30530">
        <w:t xml:space="preserve"> </w:t>
      </w:r>
      <w:r w:rsidR="00A30530">
        <w:t>Disposal</w:t>
      </w:r>
      <w:r w:rsidR="00AE187B" w:rsidRPr="00A26898">
        <w:t xml:space="preserve"> </w:t>
      </w:r>
      <w:bookmarkEnd w:id="4"/>
      <w:bookmarkEnd w:id="5"/>
      <w:r w:rsidR="00A30530">
        <w:t>–</w:t>
      </w:r>
      <w:r w:rsidR="00A30530" w:rsidRPr="00A30530">
        <w:t xml:space="preserve"> </w:t>
      </w:r>
      <w:r w:rsidR="00A30530" w:rsidRPr="00A26898">
        <w:t>Pipette Tips</w:t>
      </w:r>
    </w:p>
    <w:p w14:paraId="6DFE56FA" w14:textId="36CC2E88" w:rsidR="00C74A3A" w:rsidRDefault="00703C0B" w:rsidP="00E31781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Items that can puncture through a plastic bag, like </w:t>
      </w:r>
      <w:r w:rsidR="005C4C53">
        <w:rPr>
          <w:rFonts w:cs="Arial"/>
          <w:szCs w:val="24"/>
        </w:rPr>
        <w:t>p</w:t>
      </w:r>
      <w:r w:rsidR="00A814F9">
        <w:rPr>
          <w:rFonts w:cs="Arial"/>
          <w:szCs w:val="24"/>
        </w:rPr>
        <w:t>lastic pipette tips</w:t>
      </w:r>
      <w:r>
        <w:rPr>
          <w:rFonts w:cs="Arial"/>
          <w:szCs w:val="24"/>
        </w:rPr>
        <w:t xml:space="preserve">, </w:t>
      </w:r>
      <w:r w:rsidR="00A814F9">
        <w:rPr>
          <w:rFonts w:cs="Arial"/>
          <w:szCs w:val="24"/>
        </w:rPr>
        <w:t>are disposed of into</w:t>
      </w:r>
      <w:r w:rsidR="005C4C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designated</w:t>
      </w:r>
      <w:r w:rsidR="00A814F9">
        <w:rPr>
          <w:rFonts w:cs="Arial"/>
          <w:szCs w:val="24"/>
        </w:rPr>
        <w:t xml:space="preserve"> </w:t>
      </w:r>
      <w:r w:rsidR="00A814F9" w:rsidRPr="00A26898">
        <w:rPr>
          <w:rFonts w:cs="Arial"/>
          <w:szCs w:val="24"/>
        </w:rPr>
        <w:t>leak-proof, punctur</w:t>
      </w:r>
      <w:r w:rsidR="00A814F9">
        <w:rPr>
          <w:rFonts w:cs="Arial"/>
          <w:szCs w:val="24"/>
        </w:rPr>
        <w:t>e-resistant, sealable containers.</w:t>
      </w:r>
      <w:r w:rsidR="005C4C53" w:rsidRPr="005C4C53">
        <w:rPr>
          <w:rFonts w:cs="Arial"/>
          <w:szCs w:val="24"/>
        </w:rPr>
        <w:t xml:space="preserve"> </w:t>
      </w:r>
    </w:p>
    <w:p w14:paraId="5C1D5823" w14:textId="67D0E218" w:rsidR="00703C0B" w:rsidRPr="0021138C" w:rsidRDefault="005C4C53" w:rsidP="00E31781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Prior to working, ensure </w:t>
      </w:r>
      <w:r>
        <w:rPr>
          <w:rFonts w:cs="Arial"/>
          <w:szCs w:val="24"/>
        </w:rPr>
        <w:t>a</w:t>
      </w:r>
      <w:r w:rsidRPr="00A26898">
        <w:rPr>
          <w:rFonts w:cs="Arial"/>
          <w:szCs w:val="24"/>
        </w:rPr>
        <w:t xml:space="preserve"> </w:t>
      </w:r>
      <w:r>
        <w:t>designated tips b</w:t>
      </w:r>
      <w:r>
        <w:rPr>
          <w:rFonts w:cs="Arial"/>
          <w:szCs w:val="24"/>
        </w:rPr>
        <w:t>io</w:t>
      </w:r>
      <w:r w:rsidRPr="00A26898">
        <w:rPr>
          <w:rFonts w:cs="Arial"/>
          <w:szCs w:val="24"/>
        </w:rPr>
        <w:t xml:space="preserve">waste container </w:t>
      </w:r>
      <w:r>
        <w:rPr>
          <w:rFonts w:cs="Arial"/>
          <w:szCs w:val="24"/>
        </w:rPr>
        <w:t xml:space="preserve">is </w:t>
      </w:r>
      <w:r w:rsidRPr="00A26898">
        <w:rPr>
          <w:rFonts w:cs="Arial"/>
          <w:szCs w:val="24"/>
        </w:rPr>
        <w:t xml:space="preserve">located </w:t>
      </w:r>
      <w:r w:rsidR="00703C0B">
        <w:rPr>
          <w:rFonts w:cs="Arial"/>
          <w:szCs w:val="24"/>
        </w:rPr>
        <w:t xml:space="preserve">nearby. If working </w:t>
      </w:r>
      <w:r w:rsidRPr="00A26898">
        <w:rPr>
          <w:rFonts w:cs="Arial"/>
          <w:szCs w:val="24"/>
        </w:rPr>
        <w:t>inside the BSC</w:t>
      </w:r>
      <w:r w:rsidR="00703C0B">
        <w:rPr>
          <w:rFonts w:cs="Arial"/>
          <w:szCs w:val="24"/>
        </w:rPr>
        <w:t xml:space="preserve">, </w:t>
      </w:r>
      <w:r w:rsidR="00703C0B" w:rsidRPr="00A26898">
        <w:rPr>
          <w:rFonts w:cs="Arial"/>
          <w:szCs w:val="24"/>
        </w:rPr>
        <w:t xml:space="preserve">ensure </w:t>
      </w:r>
      <w:r w:rsidR="00703C0B">
        <w:rPr>
          <w:rFonts w:cs="Arial"/>
          <w:szCs w:val="24"/>
        </w:rPr>
        <w:t>the</w:t>
      </w:r>
      <w:r w:rsidR="00703C0B" w:rsidRPr="00A26898">
        <w:rPr>
          <w:rFonts w:cs="Arial"/>
          <w:szCs w:val="24"/>
        </w:rPr>
        <w:t xml:space="preserve"> </w:t>
      </w:r>
      <w:r w:rsidR="00703C0B">
        <w:t>designated tips bio</w:t>
      </w:r>
      <w:r w:rsidR="00703C0B" w:rsidRPr="00A26898">
        <w:rPr>
          <w:rFonts w:cs="Arial"/>
          <w:szCs w:val="24"/>
        </w:rPr>
        <w:t xml:space="preserve">waste container </w:t>
      </w:r>
      <w:r w:rsidR="00703C0B">
        <w:rPr>
          <w:rFonts w:cs="Arial"/>
          <w:szCs w:val="24"/>
        </w:rPr>
        <w:t xml:space="preserve">is </w:t>
      </w:r>
      <w:r w:rsidR="00703C0B" w:rsidRPr="00A26898">
        <w:rPr>
          <w:rFonts w:cs="Arial"/>
          <w:szCs w:val="24"/>
        </w:rPr>
        <w:t>located inside the BSC.</w:t>
      </w:r>
      <w:r w:rsidR="00703C0B">
        <w:rPr>
          <w:rFonts w:cs="Arial"/>
          <w:szCs w:val="24"/>
        </w:rPr>
        <w:t xml:space="preserve"> Remove the container lid.</w:t>
      </w:r>
    </w:p>
    <w:p w14:paraId="6FA4EAB1" w14:textId="77777777" w:rsidR="00703C0B" w:rsidRDefault="005C4C53" w:rsidP="00E31781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While working, dispose of biohazardous tips into the </w:t>
      </w:r>
      <w:r w:rsidR="00703C0B">
        <w:t>tips b</w:t>
      </w:r>
      <w:r w:rsidR="00703C0B">
        <w:rPr>
          <w:rFonts w:cs="Arial"/>
          <w:szCs w:val="24"/>
        </w:rPr>
        <w:t>io</w:t>
      </w:r>
      <w:r w:rsidR="00703C0B" w:rsidRPr="00A26898">
        <w:rPr>
          <w:rFonts w:cs="Arial"/>
          <w:szCs w:val="24"/>
        </w:rPr>
        <w:t xml:space="preserve">waste </w:t>
      </w:r>
      <w:r>
        <w:rPr>
          <w:rFonts w:cs="Arial"/>
          <w:szCs w:val="24"/>
        </w:rPr>
        <w:t>container.</w:t>
      </w:r>
      <w:r w:rsidRPr="005C4C53">
        <w:rPr>
          <w:rFonts w:cs="Arial"/>
          <w:szCs w:val="24"/>
        </w:rPr>
        <w:t xml:space="preserve"> </w:t>
      </w:r>
      <w:r w:rsidR="00703C0B" w:rsidRPr="00FA2055">
        <w:rPr>
          <w:rFonts w:cs="Arial"/>
          <w:szCs w:val="24"/>
        </w:rPr>
        <w:t xml:space="preserve">If </w:t>
      </w:r>
      <w:r w:rsidR="00703C0B" w:rsidRPr="00FA2055">
        <w:rPr>
          <w:rFonts w:cs="Arial"/>
          <w:szCs w:val="24"/>
        </w:rPr>
        <w:lastRenderedPageBreak/>
        <w:t xml:space="preserve">working in a BSC, do not continuously transfer </w:t>
      </w:r>
      <w:r w:rsidR="00703C0B">
        <w:rPr>
          <w:rFonts w:cs="Arial"/>
          <w:szCs w:val="24"/>
        </w:rPr>
        <w:t>items</w:t>
      </w:r>
      <w:r w:rsidR="00703C0B" w:rsidRPr="00FA2055">
        <w:rPr>
          <w:rFonts w:cs="Arial"/>
          <w:szCs w:val="24"/>
        </w:rPr>
        <w:t xml:space="preserve"> in and out; this will disrupt </w:t>
      </w:r>
      <w:r w:rsidR="00703C0B">
        <w:rPr>
          <w:rFonts w:cs="Arial"/>
          <w:szCs w:val="24"/>
        </w:rPr>
        <w:t xml:space="preserve">BSC </w:t>
      </w:r>
      <w:r w:rsidR="00703C0B" w:rsidRPr="00FA2055">
        <w:rPr>
          <w:rFonts w:cs="Arial"/>
          <w:szCs w:val="24"/>
        </w:rPr>
        <w:t>air flow.</w:t>
      </w:r>
    </w:p>
    <w:p w14:paraId="6DECDBA7" w14:textId="763007B6" w:rsidR="00372400" w:rsidRPr="00372400" w:rsidRDefault="00372400" w:rsidP="00E31781">
      <w:pPr>
        <w:pStyle w:val="ListParagraph"/>
        <w:numPr>
          <w:ilvl w:val="0"/>
          <w:numId w:val="45"/>
        </w:numPr>
        <w:ind w:left="567"/>
      </w:pPr>
      <w:r w:rsidRPr="00372400">
        <w:rPr>
          <w:rFonts w:cs="Arial"/>
          <w:szCs w:val="24"/>
        </w:rPr>
        <w:t>When finished</w:t>
      </w:r>
      <w:r w:rsidR="005C4C53" w:rsidRPr="00372400">
        <w:rPr>
          <w:rFonts w:cs="Arial"/>
          <w:szCs w:val="24"/>
        </w:rPr>
        <w:t xml:space="preserve"> work</w:t>
      </w:r>
      <w:r w:rsidRPr="00372400">
        <w:rPr>
          <w:rFonts w:cs="Arial"/>
          <w:szCs w:val="24"/>
        </w:rPr>
        <w:t>ing</w:t>
      </w:r>
      <w:r w:rsidR="005C4C53" w:rsidRPr="00372400">
        <w:rPr>
          <w:rFonts w:cs="Arial"/>
          <w:szCs w:val="24"/>
        </w:rPr>
        <w:t xml:space="preserve">, </w:t>
      </w:r>
      <w:r w:rsidRPr="00372400">
        <w:rPr>
          <w:rFonts w:cs="Arial"/>
          <w:szCs w:val="24"/>
        </w:rPr>
        <w:t>seal</w:t>
      </w:r>
      <w:r w:rsidR="005C4C53" w:rsidRPr="00372400">
        <w:rPr>
          <w:rFonts w:cs="Arial"/>
          <w:szCs w:val="24"/>
        </w:rPr>
        <w:t xml:space="preserve"> the container.</w:t>
      </w:r>
      <w:r w:rsidRPr="00372400">
        <w:rPr>
          <w:rFonts w:cs="Arial"/>
          <w:szCs w:val="24"/>
        </w:rPr>
        <w:t xml:space="preserve"> </w:t>
      </w:r>
    </w:p>
    <w:p w14:paraId="78BB11D9" w14:textId="5863484F" w:rsidR="005C4C53" w:rsidRPr="005C4C53" w:rsidRDefault="00372400" w:rsidP="00E31781">
      <w:pPr>
        <w:pStyle w:val="ListParagraph"/>
        <w:numPr>
          <w:ilvl w:val="0"/>
          <w:numId w:val="45"/>
        </w:numPr>
        <w:ind w:left="567"/>
      </w:pPr>
      <w:r w:rsidRPr="00372400">
        <w:rPr>
          <w:rFonts w:cs="Arial"/>
          <w:szCs w:val="24"/>
        </w:rPr>
        <w:t xml:space="preserve">If </w:t>
      </w:r>
      <w:r w:rsidR="005C4C53" w:rsidRPr="00372400">
        <w:rPr>
          <w:rFonts w:cs="Arial"/>
          <w:szCs w:val="24"/>
        </w:rPr>
        <w:t xml:space="preserve">the </w:t>
      </w:r>
      <w:r>
        <w:t>designated tips b</w:t>
      </w:r>
      <w:r w:rsidRPr="00372400">
        <w:rPr>
          <w:rFonts w:cs="Arial"/>
          <w:szCs w:val="24"/>
        </w:rPr>
        <w:t xml:space="preserve">iowaste container </w:t>
      </w:r>
      <w:r w:rsidR="005C4C53" w:rsidRPr="00372400">
        <w:rPr>
          <w:rFonts w:cs="Arial"/>
          <w:szCs w:val="24"/>
        </w:rPr>
        <w:t xml:space="preserve">is </w:t>
      </w:r>
      <w:r w:rsidR="00001D3C" w:rsidRPr="00372400">
        <w:rPr>
          <w:rFonts w:cs="Arial"/>
          <w:szCs w:val="24"/>
        </w:rPr>
        <w:t xml:space="preserve">¾ </w:t>
      </w:r>
      <w:r w:rsidR="005C4C53" w:rsidRPr="00372400">
        <w:rPr>
          <w:rFonts w:cs="Arial"/>
          <w:szCs w:val="24"/>
        </w:rPr>
        <w:t>full,</w:t>
      </w:r>
      <w:r w:rsidRPr="00372400">
        <w:rPr>
          <w:rFonts w:cs="Arial"/>
          <w:szCs w:val="24"/>
        </w:rPr>
        <w:t xml:space="preserve"> d</w:t>
      </w:r>
      <w:r w:rsidR="005C4C53" w:rsidRPr="00372400">
        <w:rPr>
          <w:rFonts w:cs="Arial"/>
          <w:szCs w:val="24"/>
        </w:rPr>
        <w:t xml:space="preserve">isinfect the outside of the container with the appropriate disinfectant </w:t>
      </w:r>
      <w:r w:rsidRPr="00372400">
        <w:rPr>
          <w:rFonts w:cs="Arial"/>
          <w:szCs w:val="24"/>
        </w:rPr>
        <w:t xml:space="preserve">(e.g. 70% ethanol) and place inside </w:t>
      </w:r>
      <w:r w:rsidR="00FA4D6E">
        <w:rPr>
          <w:rFonts w:cs="Arial"/>
          <w:szCs w:val="24"/>
        </w:rPr>
        <w:t>a</w:t>
      </w:r>
      <w:r w:rsidRPr="00372400">
        <w:rPr>
          <w:rFonts w:cs="Arial"/>
          <w:szCs w:val="24"/>
        </w:rPr>
        <w:t xml:space="preserve"> double-lined </w:t>
      </w:r>
      <w:r w:rsidR="00FA4D6E">
        <w:rPr>
          <w:rFonts w:cs="Arial"/>
        </w:rPr>
        <w:t xml:space="preserve">designated </w:t>
      </w:r>
      <w:r w:rsidR="00FA4D6E" w:rsidRPr="00A26898">
        <w:rPr>
          <w:rFonts w:cs="Arial"/>
          <w:szCs w:val="24"/>
        </w:rPr>
        <w:t xml:space="preserve">biohazard cardboard </w:t>
      </w:r>
      <w:r w:rsidR="00FA4D6E">
        <w:rPr>
          <w:rFonts w:cs="Arial"/>
          <w:szCs w:val="24"/>
        </w:rPr>
        <w:t xml:space="preserve">disposal </w:t>
      </w:r>
      <w:r w:rsidR="00FA4D6E" w:rsidRPr="00A26898">
        <w:rPr>
          <w:rFonts w:cs="Arial"/>
          <w:szCs w:val="24"/>
        </w:rPr>
        <w:t>box</w:t>
      </w:r>
      <w:r w:rsidR="00FA4D6E">
        <w:rPr>
          <w:rFonts w:cs="Arial"/>
          <w:szCs w:val="24"/>
        </w:rPr>
        <w:t xml:space="preserve">. </w:t>
      </w:r>
      <w:r w:rsidRPr="00372400">
        <w:rPr>
          <w:rFonts w:cs="Arial"/>
          <w:szCs w:val="24"/>
        </w:rPr>
        <w:t xml:space="preserve">Replace the designated </w:t>
      </w:r>
      <w:r>
        <w:t>tips b</w:t>
      </w:r>
      <w:r w:rsidRPr="00372400">
        <w:rPr>
          <w:rFonts w:cs="Arial"/>
          <w:szCs w:val="24"/>
        </w:rPr>
        <w:t xml:space="preserve">iowaste container. </w:t>
      </w:r>
      <w:r w:rsidR="00A814F9" w:rsidRPr="00372400">
        <w:rPr>
          <w:rFonts w:cs="Arial"/>
          <w:szCs w:val="24"/>
        </w:rPr>
        <w:t xml:space="preserve">Biohazardous </w:t>
      </w:r>
      <w:r w:rsidRPr="00372400">
        <w:rPr>
          <w:rFonts w:cs="Arial"/>
          <w:szCs w:val="24"/>
        </w:rPr>
        <w:t xml:space="preserve">BSL-2 </w:t>
      </w:r>
      <w:r w:rsidR="00A814F9" w:rsidRPr="00372400">
        <w:rPr>
          <w:rFonts w:cs="Arial"/>
          <w:szCs w:val="24"/>
        </w:rPr>
        <w:t xml:space="preserve">culture laboratories have </w:t>
      </w:r>
      <w:r>
        <w:t>designated tips b</w:t>
      </w:r>
      <w:r w:rsidRPr="00372400">
        <w:rPr>
          <w:rFonts w:cs="Arial"/>
          <w:szCs w:val="24"/>
        </w:rPr>
        <w:t>iowaste container</w:t>
      </w:r>
      <w:r w:rsidR="00FA4D6E">
        <w:rPr>
          <w:rFonts w:cs="Arial"/>
          <w:szCs w:val="24"/>
        </w:rPr>
        <w:t>s</w:t>
      </w:r>
      <w:r w:rsidRPr="00372400">
        <w:rPr>
          <w:rFonts w:cs="Arial"/>
          <w:szCs w:val="24"/>
        </w:rPr>
        <w:t xml:space="preserve"> </w:t>
      </w:r>
      <w:r w:rsidR="00A814F9" w:rsidRPr="00372400">
        <w:rPr>
          <w:rFonts w:cs="Arial"/>
          <w:szCs w:val="24"/>
        </w:rPr>
        <w:t>provided</w:t>
      </w:r>
      <w:r w:rsidRPr="00372400">
        <w:rPr>
          <w:rFonts w:cs="Arial"/>
          <w:szCs w:val="24"/>
        </w:rPr>
        <w:t>; consult</w:t>
      </w:r>
      <w:r w:rsidR="00A814F9" w:rsidRPr="00372400">
        <w:rPr>
          <w:rFonts w:cs="Arial"/>
          <w:szCs w:val="24"/>
        </w:rPr>
        <w:t xml:space="preserve"> BI staff </w:t>
      </w:r>
      <w:r w:rsidRPr="00372400">
        <w:rPr>
          <w:rFonts w:cs="Arial"/>
          <w:szCs w:val="24"/>
        </w:rPr>
        <w:t>for assistance as needed</w:t>
      </w:r>
      <w:r w:rsidR="00A814F9" w:rsidRPr="00372400">
        <w:rPr>
          <w:rFonts w:cs="Arial"/>
          <w:szCs w:val="24"/>
        </w:rPr>
        <w:t xml:space="preserve">. </w:t>
      </w:r>
    </w:p>
    <w:p w14:paraId="4DEEA131" w14:textId="77777777" w:rsidR="00A814F9" w:rsidRPr="00A26898" w:rsidRDefault="00A814F9" w:rsidP="00A814F9">
      <w:pPr>
        <w:pStyle w:val="Heading2"/>
      </w:pPr>
      <w:bookmarkStart w:id="6" w:name="_Toc339871488"/>
      <w:bookmarkStart w:id="7" w:name="_Toc370997466"/>
      <w:bookmarkStart w:id="8" w:name="_Toc339871490"/>
      <w:bookmarkStart w:id="9" w:name="_Toc370997468"/>
      <w:r>
        <w:t xml:space="preserve">Biohazardous </w:t>
      </w:r>
      <w:bookmarkEnd w:id="6"/>
      <w:bookmarkEnd w:id="7"/>
      <w:r w:rsidRPr="00A26898">
        <w:t>Waste</w:t>
      </w:r>
      <w:r>
        <w:t xml:space="preserve"> Disposal</w:t>
      </w:r>
      <w:r w:rsidR="00A30530" w:rsidRPr="00A30530">
        <w:t xml:space="preserve"> </w:t>
      </w:r>
      <w:r w:rsidR="00A30530">
        <w:t xml:space="preserve">– </w:t>
      </w:r>
      <w:r w:rsidR="00A30530" w:rsidRPr="00A26898">
        <w:t>Sharps</w:t>
      </w:r>
    </w:p>
    <w:p w14:paraId="6CE0BC69" w14:textId="08715FEB" w:rsidR="00A814F9" w:rsidRDefault="00A814F9" w:rsidP="00E3178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bookmarkStart w:id="10" w:name="_Hlk15478069"/>
      <w:r w:rsidRPr="00E21F58">
        <w:rPr>
          <w:rFonts w:cs="Arial"/>
          <w:szCs w:val="24"/>
        </w:rPr>
        <w:t xml:space="preserve">Sharps </w:t>
      </w:r>
      <w:r>
        <w:rPr>
          <w:rFonts w:cs="Arial"/>
          <w:szCs w:val="24"/>
        </w:rPr>
        <w:t>including</w:t>
      </w:r>
      <w:r>
        <w:t xml:space="preserve"> needles, syringes with needles, razor blades and scalpels </w:t>
      </w:r>
      <w:r>
        <w:rPr>
          <w:rFonts w:cs="Arial"/>
          <w:szCs w:val="24"/>
        </w:rPr>
        <w:t xml:space="preserve">are disposed into </w:t>
      </w:r>
      <w:r w:rsidR="000D1372">
        <w:rPr>
          <w:rFonts w:cs="Arial"/>
          <w:szCs w:val="24"/>
        </w:rPr>
        <w:t xml:space="preserve">designated </w:t>
      </w:r>
      <w:r>
        <w:rPr>
          <w:rFonts w:cs="Arial"/>
          <w:szCs w:val="24"/>
        </w:rPr>
        <w:t xml:space="preserve">biohazardous sharps containers, </w:t>
      </w:r>
      <w:r w:rsidRPr="00116F26">
        <w:rPr>
          <w:rFonts w:cs="Arial"/>
          <w:szCs w:val="24"/>
        </w:rPr>
        <w:t xml:space="preserve">which </w:t>
      </w:r>
      <w:r>
        <w:rPr>
          <w:rFonts w:cs="Arial"/>
          <w:szCs w:val="24"/>
        </w:rPr>
        <w:t>are</w:t>
      </w:r>
      <w:r w:rsidRPr="00116F26">
        <w:rPr>
          <w:rFonts w:cs="Arial"/>
          <w:szCs w:val="24"/>
        </w:rPr>
        <w:t xml:space="preserve"> puncture resistant, leak-proof and sealable.</w:t>
      </w:r>
    </w:p>
    <w:p w14:paraId="58C94C44" w14:textId="45642C82" w:rsidR="00A814F9" w:rsidRPr="000D1372" w:rsidRDefault="00A814F9" w:rsidP="00E3178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0D1372">
        <w:rPr>
          <w:rFonts w:cs="Arial"/>
          <w:szCs w:val="24"/>
        </w:rPr>
        <w:t xml:space="preserve">Each BI laboratory should have, at minimum, one </w:t>
      </w:r>
      <w:r w:rsidR="000D1372" w:rsidRPr="000D1372">
        <w:rPr>
          <w:rFonts w:cs="Arial"/>
          <w:szCs w:val="24"/>
        </w:rPr>
        <w:t xml:space="preserve">designated </w:t>
      </w:r>
      <w:r w:rsidRPr="000D1372">
        <w:rPr>
          <w:rFonts w:cs="Arial"/>
          <w:szCs w:val="24"/>
        </w:rPr>
        <w:t xml:space="preserve">sharps container. </w:t>
      </w:r>
      <w:r w:rsidR="000D1372" w:rsidRPr="000D1372">
        <w:rPr>
          <w:rFonts w:cs="Arial"/>
          <w:szCs w:val="24"/>
        </w:rPr>
        <w:t>Consult</w:t>
      </w:r>
      <w:r w:rsidRPr="000D1372">
        <w:rPr>
          <w:rFonts w:cs="Arial"/>
          <w:szCs w:val="24"/>
        </w:rPr>
        <w:t xml:space="preserve"> BI staff for plastic sharps container locations</w:t>
      </w:r>
      <w:r w:rsidR="000D1372" w:rsidRPr="000D1372">
        <w:rPr>
          <w:rFonts w:cs="Arial"/>
          <w:szCs w:val="24"/>
        </w:rPr>
        <w:t xml:space="preserve"> as needed</w:t>
      </w:r>
      <w:r w:rsidRPr="000D1372">
        <w:rPr>
          <w:rFonts w:cs="Arial"/>
          <w:szCs w:val="24"/>
        </w:rPr>
        <w:t>.</w:t>
      </w:r>
      <w:r w:rsidR="000D1372">
        <w:rPr>
          <w:rFonts w:cs="Arial"/>
          <w:szCs w:val="24"/>
        </w:rPr>
        <w:t xml:space="preserve"> </w:t>
      </w:r>
      <w:r w:rsidRPr="000D1372">
        <w:rPr>
          <w:rFonts w:cs="Arial"/>
          <w:szCs w:val="24"/>
        </w:rPr>
        <w:t>BI staff will stock BI laboratories with sharps containers as needed or requested.</w:t>
      </w:r>
    </w:p>
    <w:p w14:paraId="3D7FB8AD" w14:textId="77777777" w:rsidR="005C4C53" w:rsidRPr="0021138C" w:rsidRDefault="005C4C53" w:rsidP="00E3178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Dispose of sharps </w:t>
      </w:r>
      <w:r>
        <w:t>into a designated sharps</w:t>
      </w:r>
      <w:r w:rsidRPr="00A26898">
        <w:rPr>
          <w:rFonts w:cs="Arial"/>
          <w:szCs w:val="24"/>
        </w:rPr>
        <w:t xml:space="preserve"> container</w:t>
      </w:r>
      <w:r>
        <w:t>.</w:t>
      </w:r>
      <w:r w:rsidR="002845BA">
        <w:t xml:space="preserve"> If working in a BSC, </w:t>
      </w:r>
      <w:r w:rsidR="002845BA" w:rsidRPr="00A26898">
        <w:rPr>
          <w:rFonts w:cs="Arial"/>
          <w:szCs w:val="24"/>
        </w:rPr>
        <w:t xml:space="preserve">ensure </w:t>
      </w:r>
      <w:r w:rsidR="002845BA">
        <w:t>a sharps</w:t>
      </w:r>
      <w:r w:rsidR="002845BA" w:rsidRPr="00A26898">
        <w:rPr>
          <w:rFonts w:cs="Arial"/>
          <w:szCs w:val="24"/>
        </w:rPr>
        <w:t xml:space="preserve"> container </w:t>
      </w:r>
      <w:r w:rsidR="002845BA">
        <w:rPr>
          <w:rFonts w:cs="Arial"/>
          <w:szCs w:val="24"/>
        </w:rPr>
        <w:t xml:space="preserve">is </w:t>
      </w:r>
      <w:r w:rsidR="002845BA" w:rsidRPr="00A26898">
        <w:rPr>
          <w:rFonts w:cs="Arial"/>
          <w:szCs w:val="24"/>
        </w:rPr>
        <w:t>located inside the BSC.</w:t>
      </w:r>
      <w:r w:rsidR="002845BA">
        <w:rPr>
          <w:rFonts w:cs="Arial"/>
          <w:szCs w:val="24"/>
        </w:rPr>
        <w:t xml:space="preserve"> Disinfect the </w:t>
      </w:r>
      <w:r w:rsidR="002845BA" w:rsidRPr="00A26898">
        <w:rPr>
          <w:rFonts w:cs="Arial"/>
          <w:szCs w:val="24"/>
        </w:rPr>
        <w:t xml:space="preserve">outside surface </w:t>
      </w:r>
      <w:r w:rsidR="002845BA">
        <w:rPr>
          <w:rFonts w:cs="Arial"/>
          <w:szCs w:val="24"/>
        </w:rPr>
        <w:t xml:space="preserve">of the container </w:t>
      </w:r>
      <w:r w:rsidR="002845BA" w:rsidRPr="00A26898">
        <w:rPr>
          <w:rFonts w:cs="Arial"/>
          <w:szCs w:val="24"/>
        </w:rPr>
        <w:t>with the appropri</w:t>
      </w:r>
      <w:r w:rsidR="002845BA">
        <w:rPr>
          <w:rFonts w:cs="Arial"/>
          <w:szCs w:val="24"/>
        </w:rPr>
        <w:t>ate</w:t>
      </w:r>
      <w:r w:rsidR="002845BA" w:rsidRPr="00A26898">
        <w:rPr>
          <w:rFonts w:cs="Arial"/>
          <w:szCs w:val="24"/>
        </w:rPr>
        <w:t xml:space="preserve"> disinfectant pr</w:t>
      </w:r>
      <w:r w:rsidR="002845BA">
        <w:rPr>
          <w:rFonts w:cs="Arial"/>
          <w:szCs w:val="24"/>
        </w:rPr>
        <w:t>ior to its removal from the BSC (e.g. 70% ethanol) prior to removal from BSC.</w:t>
      </w:r>
    </w:p>
    <w:p w14:paraId="67DC94DE" w14:textId="1DE6234F" w:rsidR="00A814F9" w:rsidRDefault="00A814F9" w:rsidP="00E3178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When the biohazard sharps container is ¾ full, </w:t>
      </w:r>
      <w:r>
        <w:rPr>
          <w:rFonts w:cs="Arial"/>
          <w:szCs w:val="24"/>
        </w:rPr>
        <w:t xml:space="preserve">close and/or </w:t>
      </w:r>
      <w:r w:rsidRPr="00A26898">
        <w:rPr>
          <w:rFonts w:cs="Arial"/>
          <w:szCs w:val="24"/>
        </w:rPr>
        <w:t xml:space="preserve">seal, and </w:t>
      </w:r>
      <w:r>
        <w:rPr>
          <w:rFonts w:cs="Arial"/>
          <w:szCs w:val="24"/>
        </w:rPr>
        <w:t xml:space="preserve">give to BI staff for disposal. </w:t>
      </w:r>
      <w:r w:rsidR="000D1372">
        <w:rPr>
          <w:rFonts w:cs="Arial"/>
          <w:szCs w:val="24"/>
        </w:rPr>
        <w:t xml:space="preserve">Sharps containers can be disposed of via EOHSS hazardous waste, or via </w:t>
      </w:r>
      <w:r w:rsidR="000D1372" w:rsidRPr="00372400">
        <w:rPr>
          <w:rFonts w:cs="Arial"/>
          <w:szCs w:val="24"/>
        </w:rPr>
        <w:t xml:space="preserve">double-lined </w:t>
      </w:r>
      <w:r w:rsidR="000D1372">
        <w:rPr>
          <w:rFonts w:cs="Arial"/>
        </w:rPr>
        <w:t xml:space="preserve">designated </w:t>
      </w:r>
      <w:r w:rsidR="000D1372" w:rsidRPr="00A26898">
        <w:rPr>
          <w:rFonts w:cs="Arial"/>
          <w:szCs w:val="24"/>
        </w:rPr>
        <w:t xml:space="preserve">biohazard cardboard </w:t>
      </w:r>
      <w:r w:rsidR="000D1372">
        <w:rPr>
          <w:rFonts w:cs="Arial"/>
          <w:szCs w:val="24"/>
        </w:rPr>
        <w:t xml:space="preserve">disposal </w:t>
      </w:r>
      <w:r w:rsidR="000D1372" w:rsidRPr="00A26898">
        <w:rPr>
          <w:rFonts w:cs="Arial"/>
          <w:szCs w:val="24"/>
        </w:rPr>
        <w:t>box</w:t>
      </w:r>
      <w:r w:rsidR="000D1372">
        <w:rPr>
          <w:rFonts w:cs="Arial"/>
          <w:szCs w:val="24"/>
        </w:rPr>
        <w:t>es.</w:t>
      </w:r>
    </w:p>
    <w:bookmarkEnd w:id="10"/>
    <w:p w14:paraId="1448088E" w14:textId="77777777" w:rsidR="00AE187B" w:rsidRPr="00A26898" w:rsidRDefault="00AE187B" w:rsidP="00BE1589">
      <w:pPr>
        <w:pStyle w:val="Heading2"/>
      </w:pPr>
      <w:r w:rsidRPr="00A26898">
        <w:t>Biohazard</w:t>
      </w:r>
      <w:r w:rsidR="0033400C">
        <w:t>ous</w:t>
      </w:r>
      <w:r w:rsidRPr="00A26898">
        <w:t xml:space="preserve"> Waste Disposa</w:t>
      </w:r>
      <w:bookmarkEnd w:id="8"/>
      <w:bookmarkEnd w:id="9"/>
      <w:r w:rsidR="00BE1589">
        <w:t>l</w:t>
      </w:r>
      <w:r w:rsidR="00A30530" w:rsidRPr="00A30530">
        <w:t xml:space="preserve"> </w:t>
      </w:r>
      <w:r w:rsidR="00A30530">
        <w:t>– Glass</w:t>
      </w:r>
    </w:p>
    <w:p w14:paraId="1478CA7A" w14:textId="1086C47D" w:rsidR="0033400C" w:rsidRDefault="000D1372" w:rsidP="00E31781">
      <w:pPr>
        <w:pStyle w:val="ListParagraph"/>
        <w:numPr>
          <w:ilvl w:val="0"/>
          <w:numId w:val="39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>Glass waste contaminated with biological materials is considered a Sharps and disposed of into designated</w:t>
      </w:r>
      <w:r w:rsidR="00A814F9">
        <w:rPr>
          <w:rFonts w:cs="Arial"/>
          <w:szCs w:val="24"/>
        </w:rPr>
        <w:t xml:space="preserve"> sharps </w:t>
      </w:r>
      <w:r>
        <w:rPr>
          <w:rFonts w:cs="Arial"/>
          <w:szCs w:val="24"/>
        </w:rPr>
        <w:t>containers</w:t>
      </w:r>
      <w:r w:rsidR="00A814F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Glass that is too large for designated sharps containers can alternative be disposed of into an appropriately labeled glass biowaste </w:t>
      </w:r>
      <w:r w:rsidRPr="00A26898">
        <w:rPr>
          <w:rFonts w:cs="Arial"/>
          <w:szCs w:val="24"/>
        </w:rPr>
        <w:t>leak-proof, punctur</w:t>
      </w:r>
      <w:r>
        <w:rPr>
          <w:rFonts w:cs="Arial"/>
          <w:szCs w:val="24"/>
        </w:rPr>
        <w:t xml:space="preserve">e-resistant, sealable container. Sharps or glass biowaste containers can be disposed of via EOHSS hazardous waste, or via </w:t>
      </w:r>
      <w:r w:rsidRPr="00372400">
        <w:rPr>
          <w:rFonts w:cs="Arial"/>
          <w:szCs w:val="24"/>
        </w:rPr>
        <w:t xml:space="preserve">double-lined </w:t>
      </w:r>
      <w:r>
        <w:rPr>
          <w:rFonts w:cs="Arial"/>
        </w:rPr>
        <w:t xml:space="preserve">designated </w:t>
      </w:r>
      <w:r w:rsidRPr="00A26898">
        <w:rPr>
          <w:rFonts w:cs="Arial"/>
          <w:szCs w:val="24"/>
        </w:rPr>
        <w:t xml:space="preserve">biohazard cardboard </w:t>
      </w:r>
      <w:r>
        <w:rPr>
          <w:rFonts w:cs="Arial"/>
          <w:szCs w:val="24"/>
        </w:rPr>
        <w:t xml:space="preserve">disposal </w:t>
      </w:r>
      <w:r w:rsidRPr="00A26898">
        <w:rPr>
          <w:rFonts w:cs="Arial"/>
          <w:szCs w:val="24"/>
        </w:rPr>
        <w:t>box</w:t>
      </w:r>
      <w:r>
        <w:rPr>
          <w:rFonts w:cs="Arial"/>
          <w:szCs w:val="24"/>
        </w:rPr>
        <w:t>es.</w:t>
      </w:r>
    </w:p>
    <w:p w14:paraId="78FC770B" w14:textId="77777777" w:rsidR="00AE187B" w:rsidRPr="00A26898" w:rsidRDefault="00AE187B" w:rsidP="00BE1589">
      <w:pPr>
        <w:pStyle w:val="Heading3"/>
      </w:pPr>
      <w:bookmarkStart w:id="11" w:name="_Toc339871491"/>
      <w:bookmarkStart w:id="12" w:name="_Toc370997469"/>
      <w:r w:rsidRPr="00A26898">
        <w:t>Biohazard</w:t>
      </w:r>
      <w:r w:rsidR="005E586C">
        <w:t>ous</w:t>
      </w:r>
      <w:r w:rsidRPr="00A26898">
        <w:t xml:space="preserve"> Reusable Glassware</w:t>
      </w:r>
      <w:bookmarkEnd w:id="11"/>
      <w:bookmarkEnd w:id="12"/>
    </w:p>
    <w:p w14:paraId="086FE134" w14:textId="6130511F" w:rsidR="00AE187B" w:rsidRDefault="000D1372" w:rsidP="00E317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Reusable glassware contaminated with biological materials must be decontaminated </w:t>
      </w:r>
      <w:r w:rsidR="00AE187B" w:rsidRPr="00A26898">
        <w:rPr>
          <w:rFonts w:cs="Arial"/>
          <w:szCs w:val="24"/>
        </w:rPr>
        <w:t xml:space="preserve">with the appropriate disinfectant for the appropriate amount of time </w:t>
      </w:r>
      <w:r w:rsidR="00312C47">
        <w:rPr>
          <w:rFonts w:cs="Arial"/>
          <w:szCs w:val="24"/>
        </w:rPr>
        <w:t>(e.g. 10-20% bleach for 30 minutes) prior to reusing</w:t>
      </w:r>
      <w:r w:rsidR="00AE187B" w:rsidRPr="00A26898">
        <w:rPr>
          <w:rFonts w:cs="Arial"/>
          <w:szCs w:val="24"/>
        </w:rPr>
        <w:t>.</w:t>
      </w:r>
    </w:p>
    <w:p w14:paraId="471F3346" w14:textId="77777777" w:rsidR="00AE187B" w:rsidRPr="00A26898" w:rsidRDefault="00AE187B" w:rsidP="00AE187B">
      <w:pPr>
        <w:pStyle w:val="Heading2"/>
        <w:keepNext/>
        <w:spacing w:before="240"/>
        <w:rPr>
          <w:rFonts w:cs="Arial"/>
        </w:rPr>
      </w:pPr>
      <w:bookmarkStart w:id="13" w:name="_Toc339871496"/>
      <w:bookmarkStart w:id="14" w:name="_Toc370997470"/>
      <w:r w:rsidRPr="00A26898">
        <w:rPr>
          <w:rFonts w:cs="Arial"/>
        </w:rPr>
        <w:t xml:space="preserve">Biohazard Waste </w:t>
      </w:r>
      <w:r w:rsidR="00A30530" w:rsidRPr="00A26898">
        <w:rPr>
          <w:rFonts w:cs="Arial"/>
        </w:rPr>
        <w:t xml:space="preserve">Disposal </w:t>
      </w:r>
      <w:r w:rsidR="00A30530">
        <w:rPr>
          <w:rFonts w:cs="Arial"/>
        </w:rPr>
        <w:t xml:space="preserve">– </w:t>
      </w:r>
      <w:r w:rsidRPr="00A26898">
        <w:rPr>
          <w:rFonts w:cs="Arial"/>
        </w:rPr>
        <w:t xml:space="preserve">Holding Room </w:t>
      </w:r>
      <w:bookmarkEnd w:id="13"/>
      <w:bookmarkEnd w:id="14"/>
    </w:p>
    <w:p w14:paraId="12FEE4CA" w14:textId="5E796573" w:rsidR="00A814F9" w:rsidRPr="00A26898" w:rsidRDefault="00A814F9" w:rsidP="00E3178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When full, or hea</w:t>
      </w:r>
      <w:r w:rsidR="00312C47">
        <w:rPr>
          <w:rFonts w:cs="Arial"/>
          <w:szCs w:val="24"/>
        </w:rPr>
        <w:t>v</w:t>
      </w:r>
      <w:r>
        <w:rPr>
          <w:rFonts w:cs="Arial"/>
          <w:szCs w:val="24"/>
        </w:rPr>
        <w:t>y (&lt;</w:t>
      </w:r>
      <w:r w:rsidR="00312C4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25 lbs), the inner bags lining the </w:t>
      </w:r>
      <w:r w:rsidR="000D1372">
        <w:rPr>
          <w:rFonts w:cs="Arial"/>
          <w:szCs w:val="24"/>
        </w:rPr>
        <w:t xml:space="preserve">double-lined </w:t>
      </w:r>
      <w:r w:rsidR="000D1372">
        <w:rPr>
          <w:rFonts w:cs="Arial"/>
        </w:rPr>
        <w:t xml:space="preserve">designated </w:t>
      </w:r>
      <w:r w:rsidR="000D1372" w:rsidRPr="00A26898">
        <w:rPr>
          <w:rFonts w:cs="Arial"/>
          <w:szCs w:val="24"/>
        </w:rPr>
        <w:t xml:space="preserve">biohazard cardboard </w:t>
      </w:r>
      <w:r w:rsidR="000D1372">
        <w:rPr>
          <w:rFonts w:cs="Arial"/>
          <w:szCs w:val="24"/>
        </w:rPr>
        <w:t xml:space="preserve">disposal </w:t>
      </w:r>
      <w:r w:rsidR="000D1372" w:rsidRPr="00A26898">
        <w:rPr>
          <w:rFonts w:cs="Arial"/>
          <w:szCs w:val="24"/>
        </w:rPr>
        <w:t>box</w:t>
      </w:r>
      <w:r w:rsidR="000D13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will be tied, and the box sealed</w:t>
      </w:r>
      <w:r w:rsidRPr="00A26898">
        <w:rPr>
          <w:rFonts w:cs="Arial"/>
          <w:szCs w:val="24"/>
        </w:rPr>
        <w:t>.</w:t>
      </w:r>
      <w:r w:rsidR="00C74A3A">
        <w:rPr>
          <w:rFonts w:cs="Arial"/>
          <w:szCs w:val="24"/>
        </w:rPr>
        <w:t xml:space="preserve"> Boxes will be labeled with the generator information and date.</w:t>
      </w:r>
    </w:p>
    <w:p w14:paraId="579BE37C" w14:textId="38F5AF5B" w:rsidR="00AE187B" w:rsidRDefault="00A814F9" w:rsidP="00E3178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Sealed </w:t>
      </w:r>
      <w:r w:rsidR="000D1372">
        <w:rPr>
          <w:rFonts w:cs="Arial"/>
          <w:szCs w:val="24"/>
        </w:rPr>
        <w:t>designated</w:t>
      </w:r>
      <w:r w:rsidRPr="00A26898">
        <w:rPr>
          <w:rFonts w:cs="Arial"/>
          <w:szCs w:val="24"/>
        </w:rPr>
        <w:t xml:space="preserve"> biohazard cardboard box</w:t>
      </w:r>
      <w:r>
        <w:rPr>
          <w:rFonts w:cs="Arial"/>
          <w:szCs w:val="24"/>
        </w:rPr>
        <w:t>es</w:t>
      </w:r>
      <w:r w:rsidRPr="00A26898">
        <w:rPr>
          <w:rFonts w:cs="Arial"/>
          <w:szCs w:val="24"/>
        </w:rPr>
        <w:t xml:space="preserve"> </w:t>
      </w:r>
      <w:r w:rsidR="00AE187B" w:rsidRPr="00A26898">
        <w:rPr>
          <w:rFonts w:cs="Arial"/>
          <w:szCs w:val="24"/>
        </w:rPr>
        <w:t xml:space="preserve">will be transferred from </w:t>
      </w:r>
      <w:r w:rsidR="000D1372">
        <w:rPr>
          <w:rFonts w:cs="Arial"/>
          <w:szCs w:val="24"/>
        </w:rPr>
        <w:t xml:space="preserve">BSL-2 </w:t>
      </w:r>
      <w:r>
        <w:rPr>
          <w:rFonts w:cs="Arial"/>
          <w:szCs w:val="24"/>
        </w:rPr>
        <w:t>culture laboratories</w:t>
      </w:r>
      <w:r w:rsidR="00AE187B" w:rsidRPr="00A26898">
        <w:rPr>
          <w:rFonts w:cs="Arial"/>
          <w:szCs w:val="24"/>
        </w:rPr>
        <w:t xml:space="preserve"> to the BI biohazard waste holding room, ETB 430, biweekly by authorized </w:t>
      </w:r>
      <w:r w:rsidR="00AE187B">
        <w:rPr>
          <w:rFonts w:cs="Arial"/>
          <w:szCs w:val="24"/>
        </w:rPr>
        <w:t xml:space="preserve">BI </w:t>
      </w:r>
      <w:r w:rsidR="000D1372">
        <w:rPr>
          <w:rFonts w:cs="Arial"/>
          <w:szCs w:val="24"/>
        </w:rPr>
        <w:t>staff</w:t>
      </w:r>
      <w:r w:rsidR="00AE187B" w:rsidRPr="00A26898">
        <w:rPr>
          <w:rFonts w:cs="Arial"/>
          <w:szCs w:val="24"/>
        </w:rPr>
        <w:t>.</w:t>
      </w:r>
    </w:p>
    <w:p w14:paraId="1272FE8A" w14:textId="71A7ABD4" w:rsidR="00AE187B" w:rsidRDefault="00AE187B" w:rsidP="00E3178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Biweekly, the waste holding room will be emptied by qualified, authorized McMaster </w:t>
      </w:r>
      <w:r w:rsidR="00B865A2">
        <w:rPr>
          <w:rFonts w:cs="Arial"/>
          <w:szCs w:val="24"/>
        </w:rPr>
        <w:t>b</w:t>
      </w:r>
      <w:r w:rsidRPr="00A26898">
        <w:rPr>
          <w:rFonts w:cs="Arial"/>
          <w:szCs w:val="24"/>
        </w:rPr>
        <w:t xml:space="preserve">iomedical </w:t>
      </w:r>
      <w:r w:rsidR="00B865A2">
        <w:rPr>
          <w:rFonts w:cs="Arial"/>
          <w:szCs w:val="24"/>
        </w:rPr>
        <w:t>w</w:t>
      </w:r>
      <w:r w:rsidRPr="00A26898">
        <w:rPr>
          <w:rFonts w:cs="Arial"/>
          <w:szCs w:val="24"/>
        </w:rPr>
        <w:t xml:space="preserve">aste </w:t>
      </w:r>
      <w:r w:rsidR="00B865A2">
        <w:rPr>
          <w:rFonts w:cs="Arial"/>
          <w:szCs w:val="24"/>
        </w:rPr>
        <w:t>p</w:t>
      </w:r>
      <w:r w:rsidRPr="00A26898">
        <w:rPr>
          <w:rFonts w:cs="Arial"/>
          <w:szCs w:val="24"/>
        </w:rPr>
        <w:t>ickup personnel for</w:t>
      </w:r>
      <w:r w:rsidR="00A814F9">
        <w:rPr>
          <w:rFonts w:cs="Arial"/>
          <w:szCs w:val="24"/>
        </w:rPr>
        <w:t xml:space="preserve"> off-site disposal</w:t>
      </w:r>
      <w:r w:rsidRPr="00A26898">
        <w:rPr>
          <w:rFonts w:cs="Arial"/>
          <w:szCs w:val="24"/>
        </w:rPr>
        <w:t>.</w:t>
      </w:r>
      <w:r w:rsidR="000D1372">
        <w:rPr>
          <w:rFonts w:cs="Arial"/>
          <w:szCs w:val="24"/>
        </w:rPr>
        <w:t xml:space="preserve"> For assistance with biowaste pickup, contact Facility Services (</w:t>
      </w:r>
      <w:r w:rsidR="00B865A2">
        <w:rPr>
          <w:rFonts w:cs="Arial"/>
          <w:szCs w:val="24"/>
        </w:rPr>
        <w:t>e</w:t>
      </w:r>
      <w:r w:rsidR="000D1372">
        <w:rPr>
          <w:rFonts w:cs="Arial"/>
          <w:szCs w:val="24"/>
        </w:rPr>
        <w:t>x</w:t>
      </w:r>
      <w:r w:rsidR="00B865A2">
        <w:rPr>
          <w:rFonts w:cs="Arial"/>
          <w:szCs w:val="24"/>
        </w:rPr>
        <w:t>t</w:t>
      </w:r>
      <w:r w:rsidR="000D1372">
        <w:rPr>
          <w:rFonts w:cs="Arial"/>
          <w:szCs w:val="24"/>
        </w:rPr>
        <w:t xml:space="preserve">. </w:t>
      </w:r>
      <w:r w:rsidR="00B865A2">
        <w:rPr>
          <w:rFonts w:cs="Arial"/>
          <w:szCs w:val="24"/>
        </w:rPr>
        <w:t>24740).</w:t>
      </w:r>
    </w:p>
    <w:p w14:paraId="609BBC96" w14:textId="77777777" w:rsidR="009A2B59" w:rsidRDefault="009A2B59" w:rsidP="00E3178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Biohazard waste disposal is documented in the </w:t>
      </w:r>
      <w:r w:rsidRPr="009A2B59">
        <w:rPr>
          <w:rFonts w:cs="Arial"/>
          <w:szCs w:val="24"/>
          <w:u w:val="single"/>
        </w:rPr>
        <w:t>B</w:t>
      </w:r>
      <w:r>
        <w:rPr>
          <w:rFonts w:cs="Arial"/>
          <w:szCs w:val="24"/>
          <w:u w:val="single"/>
        </w:rPr>
        <w:t>I B</w:t>
      </w:r>
      <w:r w:rsidRPr="009A2B59">
        <w:rPr>
          <w:rFonts w:cs="Arial"/>
          <w:szCs w:val="24"/>
          <w:u w:val="single"/>
        </w:rPr>
        <w:t>iohazard Waste Storage &amp; Disposal Log</w:t>
      </w:r>
      <w:r>
        <w:rPr>
          <w:rFonts w:cs="Arial"/>
          <w:szCs w:val="24"/>
        </w:rPr>
        <w:t>.</w:t>
      </w:r>
    </w:p>
    <w:p w14:paraId="519EB922" w14:textId="77777777" w:rsidR="009A2B59" w:rsidRPr="00A26898" w:rsidRDefault="009A2B59" w:rsidP="009A2B59">
      <w:pPr>
        <w:pStyle w:val="Heading2"/>
        <w:keepNext/>
        <w:spacing w:before="240"/>
        <w:rPr>
          <w:rFonts w:cs="Arial"/>
        </w:rPr>
      </w:pPr>
      <w:r w:rsidRPr="00A26898">
        <w:rPr>
          <w:rFonts w:cs="Arial"/>
        </w:rPr>
        <w:t xml:space="preserve">Biohazard Waste </w:t>
      </w:r>
      <w:r w:rsidR="00C90F10">
        <w:rPr>
          <w:rFonts w:cs="Arial"/>
        </w:rPr>
        <w:t>Documents</w:t>
      </w:r>
    </w:p>
    <w:p w14:paraId="65351A6B" w14:textId="77777777" w:rsidR="00A30530" w:rsidRPr="00A30530" w:rsidRDefault="009A2B59" w:rsidP="00E3178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9A2B59">
        <w:rPr>
          <w:rFonts w:cs="Arial"/>
          <w:szCs w:val="24"/>
        </w:rPr>
        <w:t>BI Biohazard Waste Storage &amp; Disposal Log.</w:t>
      </w:r>
    </w:p>
    <w:sectPr w:rsidR="00A30530" w:rsidRPr="00A3053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25807" w14:textId="77777777" w:rsidR="005C30A4" w:rsidRDefault="005C30A4" w:rsidP="00696DF8">
      <w:r>
        <w:separator/>
      </w:r>
    </w:p>
  </w:endnote>
  <w:endnote w:type="continuationSeparator" w:id="0">
    <w:p w14:paraId="40629837" w14:textId="77777777" w:rsidR="005C30A4" w:rsidRDefault="005C30A4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01CE17" w14:textId="0E803661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2B895" wp14:editId="303EA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B1CF3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7C07B7">
              <w:t>Policy</w:t>
            </w:r>
            <w:r w:rsidR="000B7A0D">
              <w:t>ID</w:t>
            </w:r>
            <w:proofErr w:type="spellEnd"/>
            <w:r w:rsidR="007303C3">
              <w:t xml:space="preserve">: </w:t>
            </w:r>
            <w:proofErr w:type="spellStart"/>
            <w:r w:rsidR="00826F6D">
              <w:t>Waste</w:t>
            </w:r>
            <w:r w:rsidR="000C282D">
              <w:t>Bio</w:t>
            </w:r>
            <w:proofErr w:type="spellEnd"/>
            <w:r w:rsidR="00FA42DC">
              <w:tab/>
            </w:r>
            <w:r w:rsidR="00C90F10">
              <w:t>Jan</w:t>
            </w:r>
            <w:r w:rsidR="00305F75">
              <w:t xml:space="preserve">. </w:t>
            </w:r>
            <w:r w:rsidR="00410130">
              <w:t>2021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57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57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4C40FE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95C2" w14:textId="77777777" w:rsidR="005C30A4" w:rsidRDefault="005C30A4" w:rsidP="00696DF8">
      <w:r>
        <w:separator/>
      </w:r>
    </w:p>
  </w:footnote>
  <w:footnote w:type="continuationSeparator" w:id="0">
    <w:p w14:paraId="71CE4B95" w14:textId="77777777" w:rsidR="005C30A4" w:rsidRDefault="005C30A4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E2A8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651BB9E9" wp14:editId="73B81C2C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791DBFD6" wp14:editId="05557EB0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CF3D6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9E8D9" wp14:editId="684167F9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E48DE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54334A68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15E2AAC"/>
    <w:multiLevelType w:val="hybridMultilevel"/>
    <w:tmpl w:val="96AA910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53A"/>
    <w:multiLevelType w:val="hybridMultilevel"/>
    <w:tmpl w:val="0DD050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12FC"/>
    <w:multiLevelType w:val="hybridMultilevel"/>
    <w:tmpl w:val="AAB2EE6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4644"/>
    <w:multiLevelType w:val="hybridMultilevel"/>
    <w:tmpl w:val="C91A77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4277"/>
    <w:multiLevelType w:val="hybridMultilevel"/>
    <w:tmpl w:val="16B20F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3762CB"/>
    <w:multiLevelType w:val="hybridMultilevel"/>
    <w:tmpl w:val="AC1075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A71AC1"/>
    <w:multiLevelType w:val="hybridMultilevel"/>
    <w:tmpl w:val="1232502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D7E97"/>
    <w:multiLevelType w:val="hybridMultilevel"/>
    <w:tmpl w:val="7AB889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3681"/>
    <w:multiLevelType w:val="hybridMultilevel"/>
    <w:tmpl w:val="3FDEA8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C5631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858B8"/>
    <w:multiLevelType w:val="hybridMultilevel"/>
    <w:tmpl w:val="464677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136CF"/>
    <w:multiLevelType w:val="hybridMultilevel"/>
    <w:tmpl w:val="3C68AE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7EF"/>
    <w:multiLevelType w:val="hybridMultilevel"/>
    <w:tmpl w:val="63D67B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4A606E"/>
    <w:multiLevelType w:val="hybridMultilevel"/>
    <w:tmpl w:val="C3B20CDC"/>
    <w:lvl w:ilvl="0" w:tplc="50B00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52020"/>
    <w:multiLevelType w:val="hybridMultilevel"/>
    <w:tmpl w:val="37A8AE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B6"/>
    <w:multiLevelType w:val="hybridMultilevel"/>
    <w:tmpl w:val="3B8832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E837957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7D8B"/>
    <w:multiLevelType w:val="hybridMultilevel"/>
    <w:tmpl w:val="4948D2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3F138B0"/>
    <w:multiLevelType w:val="hybridMultilevel"/>
    <w:tmpl w:val="DECA7A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5A"/>
    <w:multiLevelType w:val="hybridMultilevel"/>
    <w:tmpl w:val="248C88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E8E6294"/>
    <w:multiLevelType w:val="hybridMultilevel"/>
    <w:tmpl w:val="AA7E22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52D75"/>
    <w:multiLevelType w:val="hybridMultilevel"/>
    <w:tmpl w:val="939C2B2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6C68"/>
    <w:multiLevelType w:val="hybridMultilevel"/>
    <w:tmpl w:val="B54E0B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D4BEB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E510B"/>
    <w:multiLevelType w:val="hybridMultilevel"/>
    <w:tmpl w:val="4E9C1A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45E"/>
    <w:multiLevelType w:val="hybridMultilevel"/>
    <w:tmpl w:val="2E90A6B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B74B4"/>
    <w:multiLevelType w:val="hybridMultilevel"/>
    <w:tmpl w:val="DD5CD2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1673"/>
    <w:multiLevelType w:val="hybridMultilevel"/>
    <w:tmpl w:val="4E9C1A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8188C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75033"/>
    <w:multiLevelType w:val="hybridMultilevel"/>
    <w:tmpl w:val="EFB69F9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32" w15:restartNumberingAfterBreak="0">
    <w:nsid w:val="661F0EAD"/>
    <w:multiLevelType w:val="hybridMultilevel"/>
    <w:tmpl w:val="767CF1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0B55B0"/>
    <w:multiLevelType w:val="hybridMultilevel"/>
    <w:tmpl w:val="E1CCCF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5109C"/>
    <w:multiLevelType w:val="hybridMultilevel"/>
    <w:tmpl w:val="E2800D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861BD"/>
    <w:multiLevelType w:val="hybridMultilevel"/>
    <w:tmpl w:val="0D6077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779DB"/>
    <w:multiLevelType w:val="hybridMultilevel"/>
    <w:tmpl w:val="5DDE76AA"/>
    <w:lvl w:ilvl="0" w:tplc="DBB09BFC">
      <w:numFmt w:val="bullet"/>
      <w:pStyle w:val="Indentlis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9141F"/>
    <w:multiLevelType w:val="hybridMultilevel"/>
    <w:tmpl w:val="2B2222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A38CC"/>
    <w:multiLevelType w:val="hybridMultilevel"/>
    <w:tmpl w:val="44C242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E894D3D"/>
    <w:multiLevelType w:val="hybridMultilevel"/>
    <w:tmpl w:val="C08E84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0372F99"/>
    <w:multiLevelType w:val="hybridMultilevel"/>
    <w:tmpl w:val="767CF1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1A93FDE"/>
    <w:multiLevelType w:val="hybridMultilevel"/>
    <w:tmpl w:val="DF6A95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31A3A"/>
    <w:multiLevelType w:val="hybridMultilevel"/>
    <w:tmpl w:val="7AB889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E41F5"/>
    <w:multiLevelType w:val="hybridMultilevel"/>
    <w:tmpl w:val="368054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B9C74DC"/>
    <w:multiLevelType w:val="hybridMultilevel"/>
    <w:tmpl w:val="A014C1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C3D0280"/>
    <w:multiLevelType w:val="hybridMultilevel"/>
    <w:tmpl w:val="AAB2EE6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2"/>
  </w:num>
  <w:num w:numId="4">
    <w:abstractNumId w:val="27"/>
  </w:num>
  <w:num w:numId="5">
    <w:abstractNumId w:val="34"/>
  </w:num>
  <w:num w:numId="6">
    <w:abstractNumId w:val="1"/>
  </w:num>
  <w:num w:numId="7">
    <w:abstractNumId w:val="29"/>
  </w:num>
  <w:num w:numId="8">
    <w:abstractNumId w:val="13"/>
  </w:num>
  <w:num w:numId="9">
    <w:abstractNumId w:val="39"/>
  </w:num>
  <w:num w:numId="10">
    <w:abstractNumId w:val="5"/>
  </w:num>
  <w:num w:numId="11">
    <w:abstractNumId w:val="43"/>
  </w:num>
  <w:num w:numId="12">
    <w:abstractNumId w:val="6"/>
  </w:num>
  <w:num w:numId="13">
    <w:abstractNumId w:val="20"/>
  </w:num>
  <w:num w:numId="14">
    <w:abstractNumId w:val="10"/>
  </w:num>
  <w:num w:numId="15">
    <w:abstractNumId w:val="38"/>
  </w:num>
  <w:num w:numId="16">
    <w:abstractNumId w:val="18"/>
  </w:num>
  <w:num w:numId="17">
    <w:abstractNumId w:val="40"/>
  </w:num>
  <w:num w:numId="18">
    <w:abstractNumId w:val="42"/>
  </w:num>
  <w:num w:numId="19">
    <w:abstractNumId w:val="7"/>
  </w:num>
  <w:num w:numId="20">
    <w:abstractNumId w:val="15"/>
  </w:num>
  <w:num w:numId="21">
    <w:abstractNumId w:val="30"/>
  </w:num>
  <w:num w:numId="22">
    <w:abstractNumId w:val="9"/>
  </w:num>
  <w:num w:numId="23">
    <w:abstractNumId w:val="24"/>
  </w:num>
  <w:num w:numId="24">
    <w:abstractNumId w:val="17"/>
  </w:num>
  <w:num w:numId="25">
    <w:abstractNumId w:val="33"/>
  </w:num>
  <w:num w:numId="26">
    <w:abstractNumId w:val="32"/>
  </w:num>
  <w:num w:numId="27">
    <w:abstractNumId w:val="11"/>
  </w:num>
  <w:num w:numId="28">
    <w:abstractNumId w:val="4"/>
  </w:num>
  <w:num w:numId="29">
    <w:abstractNumId w:val="28"/>
  </w:num>
  <w:num w:numId="30">
    <w:abstractNumId w:val="23"/>
  </w:num>
  <w:num w:numId="31">
    <w:abstractNumId w:val="12"/>
  </w:num>
  <w:num w:numId="32">
    <w:abstractNumId w:val="35"/>
  </w:num>
  <w:num w:numId="33">
    <w:abstractNumId w:val="44"/>
  </w:num>
  <w:num w:numId="34">
    <w:abstractNumId w:val="25"/>
  </w:num>
  <w:num w:numId="35">
    <w:abstractNumId w:val="45"/>
  </w:num>
  <w:num w:numId="36">
    <w:abstractNumId w:val="16"/>
  </w:num>
  <w:num w:numId="37">
    <w:abstractNumId w:val="3"/>
  </w:num>
  <w:num w:numId="38">
    <w:abstractNumId w:val="2"/>
  </w:num>
  <w:num w:numId="39">
    <w:abstractNumId w:val="19"/>
  </w:num>
  <w:num w:numId="40">
    <w:abstractNumId w:val="21"/>
  </w:num>
  <w:num w:numId="41">
    <w:abstractNumId w:val="36"/>
  </w:num>
  <w:num w:numId="42">
    <w:abstractNumId w:val="14"/>
  </w:num>
  <w:num w:numId="43">
    <w:abstractNumId w:val="26"/>
  </w:num>
  <w:num w:numId="44">
    <w:abstractNumId w:val="41"/>
  </w:num>
  <w:num w:numId="45">
    <w:abstractNumId w:val="37"/>
  </w:num>
  <w:num w:numId="4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01D3C"/>
    <w:rsid w:val="00040085"/>
    <w:rsid w:val="00060E87"/>
    <w:rsid w:val="000738DA"/>
    <w:rsid w:val="00092C8E"/>
    <w:rsid w:val="00095E27"/>
    <w:rsid w:val="000B7A0D"/>
    <w:rsid w:val="000C282D"/>
    <w:rsid w:val="000D1372"/>
    <w:rsid w:val="000F4BDC"/>
    <w:rsid w:val="00126071"/>
    <w:rsid w:val="00141757"/>
    <w:rsid w:val="0015717F"/>
    <w:rsid w:val="00174156"/>
    <w:rsid w:val="001A3A92"/>
    <w:rsid w:val="001A5CB6"/>
    <w:rsid w:val="001A7EDE"/>
    <w:rsid w:val="001C2260"/>
    <w:rsid w:val="0021138C"/>
    <w:rsid w:val="00215DDC"/>
    <w:rsid w:val="00243F45"/>
    <w:rsid w:val="00251029"/>
    <w:rsid w:val="00256145"/>
    <w:rsid w:val="0025617F"/>
    <w:rsid w:val="002845BA"/>
    <w:rsid w:val="002A3EBF"/>
    <w:rsid w:val="002A59A5"/>
    <w:rsid w:val="002B0287"/>
    <w:rsid w:val="002B744D"/>
    <w:rsid w:val="002E62E8"/>
    <w:rsid w:val="002F1B7F"/>
    <w:rsid w:val="002F2A60"/>
    <w:rsid w:val="00305F75"/>
    <w:rsid w:val="00312C47"/>
    <w:rsid w:val="0033400C"/>
    <w:rsid w:val="003376C6"/>
    <w:rsid w:val="00345B2F"/>
    <w:rsid w:val="00372400"/>
    <w:rsid w:val="00382725"/>
    <w:rsid w:val="003C6A8F"/>
    <w:rsid w:val="003D77CB"/>
    <w:rsid w:val="003F1549"/>
    <w:rsid w:val="003F61DA"/>
    <w:rsid w:val="003F7F31"/>
    <w:rsid w:val="00410130"/>
    <w:rsid w:val="00422F7F"/>
    <w:rsid w:val="004471C4"/>
    <w:rsid w:val="0045301F"/>
    <w:rsid w:val="00460567"/>
    <w:rsid w:val="00461D66"/>
    <w:rsid w:val="004777C4"/>
    <w:rsid w:val="004A5B3A"/>
    <w:rsid w:val="004B198C"/>
    <w:rsid w:val="004C58AB"/>
    <w:rsid w:val="00536503"/>
    <w:rsid w:val="0053795E"/>
    <w:rsid w:val="00540896"/>
    <w:rsid w:val="0056533A"/>
    <w:rsid w:val="00574340"/>
    <w:rsid w:val="00583D1D"/>
    <w:rsid w:val="005C30A4"/>
    <w:rsid w:val="005C4C53"/>
    <w:rsid w:val="005D4C85"/>
    <w:rsid w:val="005E586C"/>
    <w:rsid w:val="00602C26"/>
    <w:rsid w:val="00627022"/>
    <w:rsid w:val="00635034"/>
    <w:rsid w:val="00647DFC"/>
    <w:rsid w:val="00696DF8"/>
    <w:rsid w:val="006F00C2"/>
    <w:rsid w:val="00703C0B"/>
    <w:rsid w:val="007303C3"/>
    <w:rsid w:val="00733D0B"/>
    <w:rsid w:val="00753574"/>
    <w:rsid w:val="007921D3"/>
    <w:rsid w:val="007926FA"/>
    <w:rsid w:val="00796576"/>
    <w:rsid w:val="007C07B7"/>
    <w:rsid w:val="007C3343"/>
    <w:rsid w:val="007E1173"/>
    <w:rsid w:val="00806CC9"/>
    <w:rsid w:val="00810E05"/>
    <w:rsid w:val="00821FC0"/>
    <w:rsid w:val="00826F6D"/>
    <w:rsid w:val="008327E6"/>
    <w:rsid w:val="008A5B1B"/>
    <w:rsid w:val="008C47F8"/>
    <w:rsid w:val="008F4B87"/>
    <w:rsid w:val="008F7B38"/>
    <w:rsid w:val="00902792"/>
    <w:rsid w:val="009235DE"/>
    <w:rsid w:val="00951B36"/>
    <w:rsid w:val="00951C8E"/>
    <w:rsid w:val="009A2B59"/>
    <w:rsid w:val="009B463E"/>
    <w:rsid w:val="009C615C"/>
    <w:rsid w:val="00A004CC"/>
    <w:rsid w:val="00A025E9"/>
    <w:rsid w:val="00A22F72"/>
    <w:rsid w:val="00A30530"/>
    <w:rsid w:val="00A814F9"/>
    <w:rsid w:val="00AB4213"/>
    <w:rsid w:val="00AB4A9A"/>
    <w:rsid w:val="00AE187B"/>
    <w:rsid w:val="00AF11E6"/>
    <w:rsid w:val="00B02E5D"/>
    <w:rsid w:val="00B05C8D"/>
    <w:rsid w:val="00B44235"/>
    <w:rsid w:val="00B865A2"/>
    <w:rsid w:val="00B957FC"/>
    <w:rsid w:val="00BD1DB8"/>
    <w:rsid w:val="00BE1589"/>
    <w:rsid w:val="00C2344B"/>
    <w:rsid w:val="00C3582E"/>
    <w:rsid w:val="00C51F3F"/>
    <w:rsid w:val="00C55E02"/>
    <w:rsid w:val="00C74A3A"/>
    <w:rsid w:val="00C90F10"/>
    <w:rsid w:val="00CE1A79"/>
    <w:rsid w:val="00D14B62"/>
    <w:rsid w:val="00D305AE"/>
    <w:rsid w:val="00D36843"/>
    <w:rsid w:val="00D8575A"/>
    <w:rsid w:val="00D94B92"/>
    <w:rsid w:val="00DA06B3"/>
    <w:rsid w:val="00DB3BD4"/>
    <w:rsid w:val="00DC6F1E"/>
    <w:rsid w:val="00DE3D4F"/>
    <w:rsid w:val="00E0318A"/>
    <w:rsid w:val="00E27325"/>
    <w:rsid w:val="00E31781"/>
    <w:rsid w:val="00E62372"/>
    <w:rsid w:val="00EE0434"/>
    <w:rsid w:val="00EF4BD3"/>
    <w:rsid w:val="00F47FF7"/>
    <w:rsid w:val="00F85F31"/>
    <w:rsid w:val="00FA2055"/>
    <w:rsid w:val="00FA42DC"/>
    <w:rsid w:val="00FA4D6E"/>
    <w:rsid w:val="00FB4CB6"/>
    <w:rsid w:val="00FE731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9EADE"/>
  <w15:docId w15:val="{903814BE-0D8A-47E7-81D0-2487150F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3376C6"/>
    <w:pPr>
      <w:numPr>
        <w:numId w:val="2"/>
      </w:numPr>
    </w:pPr>
  </w:style>
  <w:style w:type="paragraph" w:customStyle="1" w:styleId="Indentlist">
    <w:name w:val="Indent list"/>
    <w:basedOn w:val="ListParagraph"/>
    <w:link w:val="IndentlistChar"/>
    <w:qFormat/>
    <w:rsid w:val="004B198C"/>
    <w:pPr>
      <w:numPr>
        <w:numId w:val="41"/>
      </w:numPr>
      <w:spacing w:before="60" w:after="60"/>
      <w:ind w:left="125" w:hanging="142"/>
    </w:pPr>
    <w:rPr>
      <w:rFonts w:eastAsia="Times New Roman" w:cstheme="minorHAnsi"/>
      <w:sz w:val="18"/>
      <w:szCs w:val="18"/>
      <w:lang w:eastAsia="en-CA"/>
    </w:rPr>
  </w:style>
  <w:style w:type="character" w:customStyle="1" w:styleId="IndentlistChar">
    <w:name w:val="Indent list Char"/>
    <w:basedOn w:val="DefaultParagraphFont"/>
    <w:link w:val="Indentlist"/>
    <w:rsid w:val="004B198C"/>
    <w:rPr>
      <w:rFonts w:ascii="Arial" w:eastAsia="Times New Roman" w:hAnsi="Arial" w:cstheme="minorHAnsi"/>
      <w:sz w:val="18"/>
      <w:szCs w:val="18"/>
      <w:lang w:eastAsia="en-CA"/>
    </w:rPr>
  </w:style>
  <w:style w:type="paragraph" w:styleId="NoSpacing">
    <w:name w:val="No Spacing"/>
    <w:uiPriority w:val="1"/>
    <w:qFormat/>
    <w:rsid w:val="004B198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0D345-45B7-4CA2-87F6-4D033C6296FC}"/>
</file>

<file path=customXml/itemProps2.xml><?xml version="1.0" encoding="utf-8"?>
<ds:datastoreItem xmlns:ds="http://schemas.openxmlformats.org/officeDocument/2006/customXml" ds:itemID="{3CB5B751-5FAE-48E1-875F-A06779759278}"/>
</file>

<file path=customXml/itemProps3.xml><?xml version="1.0" encoding="utf-8"?>
<ds:datastoreItem xmlns:ds="http://schemas.openxmlformats.org/officeDocument/2006/customXml" ds:itemID="{89FE48F8-2F18-4E75-A57F-5E2C1B9F5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40</cp:revision>
  <cp:lastPrinted>2017-02-14T16:52:00Z</cp:lastPrinted>
  <dcterms:created xsi:type="dcterms:W3CDTF">2016-10-27T19:43:00Z</dcterms:created>
  <dcterms:modified xsi:type="dcterms:W3CDTF">2021-03-14T17:58:00Z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